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0A4" w:rsidRDefault="00D930A4" w:rsidP="00D930A4">
      <w:pPr>
        <w:spacing w:line="360" w:lineRule="auto"/>
        <w:jc w:val="center"/>
        <w:rPr>
          <w:b/>
          <w:sz w:val="32"/>
          <w:szCs w:val="32"/>
        </w:rPr>
      </w:pPr>
      <w:bookmarkStart w:id="0" w:name="OLE_LINK13"/>
      <w:bookmarkStart w:id="1" w:name="OLE_LINK14"/>
      <w:bookmarkStart w:id="2" w:name="OLE_LINK1"/>
      <w:bookmarkStart w:id="3" w:name="OLE_LINK2"/>
      <w:bookmarkStart w:id="4" w:name="OLE_LINK19"/>
      <w:r w:rsidRPr="00522891">
        <w:rPr>
          <w:b/>
          <w:sz w:val="32"/>
          <w:szCs w:val="32"/>
        </w:rPr>
        <w:t>低碳</w:t>
      </w:r>
      <w:r>
        <w:rPr>
          <w:rFonts w:hint="eastAsia"/>
          <w:b/>
          <w:sz w:val="32"/>
          <w:szCs w:val="32"/>
        </w:rPr>
        <w:t>经济下物流</w:t>
      </w:r>
      <w:r w:rsidRPr="00522891">
        <w:rPr>
          <w:b/>
          <w:sz w:val="32"/>
          <w:szCs w:val="32"/>
        </w:rPr>
        <w:t>能源</w:t>
      </w:r>
      <w:r>
        <w:rPr>
          <w:rFonts w:hint="eastAsia"/>
          <w:b/>
          <w:sz w:val="32"/>
          <w:szCs w:val="32"/>
        </w:rPr>
        <w:t>效率与结构调整</w:t>
      </w:r>
      <w:r w:rsidRPr="00522891">
        <w:rPr>
          <w:b/>
          <w:sz w:val="32"/>
          <w:szCs w:val="32"/>
        </w:rPr>
        <w:t>研究</w:t>
      </w:r>
      <w:bookmarkEnd w:id="0"/>
      <w:bookmarkEnd w:id="1"/>
      <w:r w:rsidRPr="00522891">
        <w:rPr>
          <w:b/>
          <w:sz w:val="32"/>
          <w:szCs w:val="32"/>
        </w:rPr>
        <w:t xml:space="preserve"> </w:t>
      </w:r>
    </w:p>
    <w:p w:rsidR="00D930A4" w:rsidRPr="00522891" w:rsidRDefault="00D930A4" w:rsidP="00D930A4">
      <w:pPr>
        <w:spacing w:line="360" w:lineRule="auto"/>
        <w:jc w:val="center"/>
        <w:rPr>
          <w:b/>
          <w:sz w:val="32"/>
          <w:szCs w:val="32"/>
        </w:rPr>
      </w:pPr>
      <w:r>
        <w:rPr>
          <w:rFonts w:hint="eastAsia"/>
          <w:b/>
          <w:sz w:val="32"/>
          <w:szCs w:val="32"/>
        </w:rPr>
        <w:t xml:space="preserve">                                </w:t>
      </w:r>
      <w:r>
        <w:rPr>
          <w:rFonts w:hint="eastAsia"/>
          <w:b/>
          <w:sz w:val="32"/>
          <w:szCs w:val="32"/>
        </w:rPr>
        <w:t>——基于技术差异视角</w:t>
      </w:r>
    </w:p>
    <w:bookmarkEnd w:id="2"/>
    <w:bookmarkEnd w:id="3"/>
    <w:bookmarkEnd w:id="4"/>
    <w:p w:rsidR="00D930A4" w:rsidRPr="006A1232" w:rsidRDefault="00D930A4" w:rsidP="00D930A4">
      <w:pPr>
        <w:jc w:val="center"/>
        <w:rPr>
          <w:rFonts w:eastAsiaTheme="majorEastAsia"/>
          <w:b/>
          <w:sz w:val="28"/>
          <w:szCs w:val="28"/>
        </w:rPr>
      </w:pPr>
      <w:r w:rsidRPr="006A1232">
        <w:rPr>
          <w:rFonts w:eastAsiaTheme="majorEastAsia" w:hAnsiTheme="majorEastAsia"/>
          <w:b/>
          <w:sz w:val="28"/>
          <w:szCs w:val="28"/>
        </w:rPr>
        <w:t>张诚，周安，张志</w:t>
      </w:r>
      <w:proofErr w:type="gramStart"/>
      <w:r w:rsidRPr="006A1232">
        <w:rPr>
          <w:rFonts w:eastAsiaTheme="majorEastAsia" w:hAnsiTheme="majorEastAsia"/>
          <w:b/>
          <w:sz w:val="28"/>
          <w:szCs w:val="28"/>
        </w:rPr>
        <w:t>坚</w:t>
      </w:r>
      <w:proofErr w:type="gramEnd"/>
    </w:p>
    <w:p w:rsidR="00D930A4" w:rsidRDefault="00D930A4" w:rsidP="00D930A4">
      <w:pPr>
        <w:jc w:val="center"/>
        <w:rPr>
          <w:rFonts w:eastAsiaTheme="majorEastAsia" w:hAnsiTheme="majorEastAsia"/>
          <w:b/>
          <w:sz w:val="24"/>
        </w:rPr>
      </w:pPr>
      <w:r>
        <w:rPr>
          <w:rFonts w:eastAsiaTheme="majorEastAsia" w:hAnsiTheme="majorEastAsia"/>
          <w:b/>
          <w:sz w:val="24"/>
        </w:rPr>
        <w:t>（华东交通大学</w:t>
      </w:r>
      <w:r>
        <w:rPr>
          <w:rFonts w:eastAsiaTheme="majorEastAsia" w:hAnsiTheme="majorEastAsia" w:hint="eastAsia"/>
          <w:b/>
          <w:sz w:val="24"/>
        </w:rPr>
        <w:t xml:space="preserve"> </w:t>
      </w:r>
      <w:r>
        <w:rPr>
          <w:rFonts w:eastAsiaTheme="majorEastAsia" w:hAnsiTheme="majorEastAsia"/>
          <w:b/>
          <w:sz w:val="24"/>
        </w:rPr>
        <w:t>经济管理学院，江西南昌</w:t>
      </w:r>
      <w:r w:rsidRPr="00522891">
        <w:rPr>
          <w:rFonts w:eastAsiaTheme="majorEastAsia"/>
          <w:b/>
          <w:sz w:val="24"/>
        </w:rPr>
        <w:t>330013</w:t>
      </w:r>
      <w:r w:rsidRPr="00522891">
        <w:rPr>
          <w:rFonts w:eastAsiaTheme="majorEastAsia" w:hAnsiTheme="majorEastAsia"/>
          <w:b/>
          <w:sz w:val="24"/>
        </w:rPr>
        <w:t>）</w:t>
      </w:r>
    </w:p>
    <w:p w:rsidR="00D930A4" w:rsidRPr="00933CC8" w:rsidRDefault="00D930A4" w:rsidP="00D930A4">
      <w:pPr>
        <w:jc w:val="center"/>
        <w:rPr>
          <w:rFonts w:eastAsiaTheme="majorEastAsia"/>
          <w:b/>
          <w:sz w:val="24"/>
        </w:rPr>
      </w:pPr>
    </w:p>
    <w:p w:rsidR="00D930A4" w:rsidRPr="0082002B" w:rsidRDefault="00D930A4" w:rsidP="0082002B">
      <w:pPr>
        <w:spacing w:line="360" w:lineRule="auto"/>
        <w:ind w:firstLineChars="200" w:firstLine="422"/>
        <w:rPr>
          <w:rFonts w:eastAsiaTheme="minorEastAsia"/>
          <w:szCs w:val="21"/>
        </w:rPr>
      </w:pPr>
      <w:bookmarkStart w:id="5" w:name="OLE_LINK3"/>
      <w:bookmarkStart w:id="6" w:name="OLE_LINK4"/>
      <w:r w:rsidRPr="0082002B">
        <w:rPr>
          <w:b/>
          <w:szCs w:val="21"/>
        </w:rPr>
        <w:t>摘要：</w:t>
      </w:r>
      <w:r w:rsidRPr="0082002B">
        <w:rPr>
          <w:szCs w:val="21"/>
        </w:rPr>
        <w:t>随着社会和政府对</w:t>
      </w:r>
      <w:r w:rsidRPr="0082002B">
        <w:rPr>
          <w:rFonts w:eastAsiaTheme="minorEastAsia"/>
          <w:color w:val="101010"/>
          <w:szCs w:val="21"/>
        </w:rPr>
        <w:t>碳排放的日益关注，</w:t>
      </w:r>
      <w:r w:rsidRPr="0082002B">
        <w:rPr>
          <w:szCs w:val="21"/>
        </w:rPr>
        <w:t>低碳成为未来物流业发展的趋势</w:t>
      </w:r>
      <w:r w:rsidRPr="0082002B">
        <w:rPr>
          <w:rFonts w:hint="eastAsia"/>
          <w:szCs w:val="21"/>
        </w:rPr>
        <w:t>。</w:t>
      </w:r>
      <w:r w:rsidRPr="0082002B">
        <w:rPr>
          <w:szCs w:val="21"/>
        </w:rPr>
        <w:t>在借鉴已有研究成果基础上，构造超越对数</w:t>
      </w:r>
      <w:r w:rsidRPr="0082002B">
        <w:rPr>
          <w:rFonts w:hint="eastAsia"/>
          <w:szCs w:val="21"/>
        </w:rPr>
        <w:t>函数</w:t>
      </w:r>
      <w:r w:rsidRPr="0082002B">
        <w:rPr>
          <w:szCs w:val="21"/>
        </w:rPr>
        <w:t>模型对物流业不同能源投入要素的产出弹性、替代弹性以及技术进步差异情况进行分析，研究结果表明：</w:t>
      </w:r>
      <w:r w:rsidRPr="0082002B">
        <w:rPr>
          <w:szCs w:val="21"/>
        </w:rPr>
        <w:t>1.2002</w:t>
      </w:r>
      <w:r w:rsidRPr="0082002B">
        <w:rPr>
          <w:szCs w:val="21"/>
        </w:rPr>
        <w:t>年</w:t>
      </w:r>
      <w:r w:rsidRPr="0082002B">
        <w:rPr>
          <w:rFonts w:hint="eastAsia"/>
          <w:szCs w:val="21"/>
        </w:rPr>
        <w:t>开始，</w:t>
      </w:r>
      <w:r w:rsidRPr="0082002B">
        <w:rPr>
          <w:szCs w:val="21"/>
        </w:rPr>
        <w:t>我国物流能源</w:t>
      </w:r>
      <w:r w:rsidRPr="0082002B">
        <w:rPr>
          <w:rFonts w:hint="eastAsia"/>
          <w:szCs w:val="21"/>
        </w:rPr>
        <w:t>利用效率在显著提高，尤以天然气能源投入的贡献最大</w:t>
      </w:r>
      <w:r w:rsidRPr="0082002B">
        <w:rPr>
          <w:szCs w:val="21"/>
        </w:rPr>
        <w:t>；</w:t>
      </w:r>
      <w:r w:rsidRPr="0082002B">
        <w:rPr>
          <w:szCs w:val="21"/>
        </w:rPr>
        <w:t>2.</w:t>
      </w:r>
      <w:r w:rsidRPr="0082002B">
        <w:rPr>
          <w:rFonts w:hint="eastAsia"/>
          <w:szCs w:val="21"/>
        </w:rPr>
        <w:t xml:space="preserve"> </w:t>
      </w:r>
      <w:r w:rsidRPr="0082002B">
        <w:rPr>
          <w:rFonts w:hint="eastAsia"/>
          <w:szCs w:val="21"/>
        </w:rPr>
        <w:t>电力、天然气为代表的清洁能源可以有效替代石油和煤炭，并且</w:t>
      </w:r>
      <w:r w:rsidRPr="0082002B">
        <w:rPr>
          <w:szCs w:val="21"/>
        </w:rPr>
        <w:t>天然气、电力等能源技术进步</w:t>
      </w:r>
      <w:r w:rsidRPr="0082002B">
        <w:rPr>
          <w:rFonts w:hint="eastAsia"/>
          <w:szCs w:val="21"/>
        </w:rPr>
        <w:t>速度要快于石油、煤炭</w:t>
      </w:r>
      <w:r w:rsidRPr="0082002B">
        <w:rPr>
          <w:szCs w:val="21"/>
        </w:rPr>
        <w:t>，</w:t>
      </w:r>
      <w:r w:rsidRPr="0082002B">
        <w:rPr>
          <w:rFonts w:hint="eastAsia"/>
          <w:szCs w:val="21"/>
        </w:rPr>
        <w:t>未来物流业高碳排放</w:t>
      </w:r>
      <w:r w:rsidRPr="0082002B">
        <w:rPr>
          <w:szCs w:val="21"/>
        </w:rPr>
        <w:t>能源将被清洁能源逐步替代。研究结果</w:t>
      </w:r>
      <w:r w:rsidRPr="0082002B">
        <w:rPr>
          <w:rFonts w:eastAsiaTheme="minorEastAsia"/>
          <w:szCs w:val="21"/>
        </w:rPr>
        <w:t>反映了我国物流业能源消耗的实际现状，</w:t>
      </w:r>
      <w:r w:rsidRPr="0082002B">
        <w:rPr>
          <w:rFonts w:eastAsiaTheme="minorEastAsia" w:hint="eastAsia"/>
          <w:szCs w:val="21"/>
        </w:rPr>
        <w:t>可以</w:t>
      </w:r>
      <w:r w:rsidRPr="0082002B">
        <w:rPr>
          <w:rFonts w:eastAsiaTheme="minorEastAsia"/>
          <w:szCs w:val="21"/>
        </w:rPr>
        <w:t>为政府、企业发展低碳物流进行科学决策提供</w:t>
      </w:r>
      <w:r w:rsidRPr="0082002B">
        <w:rPr>
          <w:rFonts w:eastAsiaTheme="minorEastAsia" w:hint="eastAsia"/>
          <w:szCs w:val="21"/>
        </w:rPr>
        <w:t>有益</w:t>
      </w:r>
      <w:r w:rsidRPr="0082002B">
        <w:rPr>
          <w:rFonts w:eastAsiaTheme="minorEastAsia"/>
          <w:szCs w:val="21"/>
        </w:rPr>
        <w:t>参考。</w:t>
      </w:r>
    </w:p>
    <w:p w:rsidR="00D930A4" w:rsidRPr="0082002B" w:rsidRDefault="00D930A4" w:rsidP="0082002B">
      <w:pPr>
        <w:spacing w:line="360" w:lineRule="auto"/>
        <w:ind w:firstLineChars="200" w:firstLine="422"/>
        <w:rPr>
          <w:szCs w:val="21"/>
        </w:rPr>
      </w:pPr>
      <w:bookmarkStart w:id="7" w:name="OLE_LINK5"/>
      <w:bookmarkStart w:id="8" w:name="OLE_LINK6"/>
      <w:bookmarkEnd w:id="5"/>
      <w:bookmarkEnd w:id="6"/>
      <w:r w:rsidRPr="0082002B">
        <w:rPr>
          <w:b/>
          <w:szCs w:val="21"/>
        </w:rPr>
        <w:t>关键字：</w:t>
      </w:r>
      <w:r w:rsidRPr="0082002B">
        <w:rPr>
          <w:szCs w:val="21"/>
        </w:rPr>
        <w:t>低碳物流；超越对数函数；岭回归；产出与替代弹性；技术差异</w:t>
      </w:r>
    </w:p>
    <w:bookmarkEnd w:id="7"/>
    <w:bookmarkEnd w:id="8"/>
    <w:p w:rsidR="00D930A4" w:rsidRPr="0082002B" w:rsidRDefault="00D930A4" w:rsidP="0082002B">
      <w:pPr>
        <w:spacing w:line="360" w:lineRule="auto"/>
        <w:ind w:firstLineChars="200" w:firstLine="422"/>
        <w:rPr>
          <w:b/>
          <w:szCs w:val="21"/>
        </w:rPr>
      </w:pPr>
      <w:r w:rsidRPr="0082002B">
        <w:rPr>
          <w:b/>
          <w:szCs w:val="21"/>
        </w:rPr>
        <w:t>中图分类号：</w:t>
      </w:r>
      <w:r w:rsidRPr="0082002B">
        <w:rPr>
          <w:b/>
          <w:szCs w:val="21"/>
        </w:rPr>
        <w:t xml:space="preserve">F259.21    </w:t>
      </w:r>
      <w:r w:rsidRPr="0082002B">
        <w:rPr>
          <w:b/>
          <w:szCs w:val="21"/>
        </w:rPr>
        <w:t>文献标识码：</w:t>
      </w:r>
      <w:r w:rsidRPr="0082002B">
        <w:rPr>
          <w:b/>
          <w:szCs w:val="21"/>
        </w:rPr>
        <w:t>A</w:t>
      </w:r>
    </w:p>
    <w:p w:rsidR="00D930A4" w:rsidRPr="0082002B" w:rsidRDefault="00D930A4" w:rsidP="00D930A4">
      <w:pPr>
        <w:spacing w:line="360" w:lineRule="auto"/>
        <w:jc w:val="center"/>
        <w:rPr>
          <w:b/>
          <w:szCs w:val="21"/>
        </w:rPr>
      </w:pPr>
      <w:r w:rsidRPr="0082002B">
        <w:rPr>
          <w:rFonts w:hint="eastAsia"/>
          <w:b/>
          <w:kern w:val="0"/>
          <w:szCs w:val="21"/>
        </w:rPr>
        <w:t>Logistics E</w:t>
      </w:r>
      <w:r w:rsidRPr="0082002B">
        <w:rPr>
          <w:b/>
          <w:kern w:val="0"/>
          <w:szCs w:val="21"/>
        </w:rPr>
        <w:t xml:space="preserve">nergy </w:t>
      </w:r>
      <w:r w:rsidRPr="0082002B">
        <w:rPr>
          <w:rFonts w:hint="eastAsia"/>
          <w:b/>
          <w:kern w:val="0"/>
          <w:szCs w:val="21"/>
        </w:rPr>
        <w:t>E</w:t>
      </w:r>
      <w:r w:rsidRPr="0082002B">
        <w:rPr>
          <w:b/>
          <w:kern w:val="0"/>
          <w:szCs w:val="21"/>
        </w:rPr>
        <w:t xml:space="preserve">fficiency and the </w:t>
      </w:r>
      <w:r w:rsidRPr="0082002B">
        <w:rPr>
          <w:rFonts w:hint="eastAsia"/>
          <w:b/>
          <w:kern w:val="0"/>
          <w:szCs w:val="21"/>
        </w:rPr>
        <w:t>S</w:t>
      </w:r>
      <w:r w:rsidRPr="0082002B">
        <w:rPr>
          <w:b/>
          <w:kern w:val="0"/>
          <w:szCs w:val="21"/>
        </w:rPr>
        <w:t>tructure</w:t>
      </w:r>
      <w:r w:rsidRPr="0082002B">
        <w:rPr>
          <w:rFonts w:hint="eastAsia"/>
          <w:b/>
          <w:kern w:val="0"/>
          <w:szCs w:val="21"/>
        </w:rPr>
        <w:t xml:space="preserve"> A</w:t>
      </w:r>
      <w:r w:rsidRPr="0082002B">
        <w:rPr>
          <w:b/>
          <w:kern w:val="0"/>
          <w:szCs w:val="21"/>
        </w:rPr>
        <w:t>djustment</w:t>
      </w:r>
      <w:r w:rsidRPr="0082002B">
        <w:rPr>
          <w:rFonts w:hint="eastAsia"/>
          <w:b/>
          <w:kern w:val="0"/>
          <w:szCs w:val="21"/>
        </w:rPr>
        <w:t xml:space="preserve"> in </w:t>
      </w:r>
      <w:r w:rsidRPr="0082002B">
        <w:rPr>
          <w:b/>
          <w:kern w:val="0"/>
          <w:szCs w:val="21"/>
          <w:highlight w:val="white"/>
        </w:rPr>
        <w:t>the</w:t>
      </w:r>
      <w:r w:rsidRPr="0082002B">
        <w:rPr>
          <w:b/>
          <w:kern w:val="0"/>
          <w:szCs w:val="21"/>
        </w:rPr>
        <w:t xml:space="preserve"> </w:t>
      </w:r>
      <w:r w:rsidRPr="0082002B">
        <w:rPr>
          <w:rFonts w:hint="eastAsia"/>
          <w:b/>
          <w:kern w:val="0"/>
          <w:szCs w:val="21"/>
        </w:rPr>
        <w:t>L</w:t>
      </w:r>
      <w:r w:rsidRPr="0082002B">
        <w:rPr>
          <w:b/>
          <w:kern w:val="0"/>
          <w:szCs w:val="21"/>
        </w:rPr>
        <w:t>ow</w:t>
      </w:r>
      <w:r w:rsidRPr="0082002B">
        <w:rPr>
          <w:rFonts w:hint="eastAsia"/>
          <w:b/>
          <w:kern w:val="0"/>
          <w:szCs w:val="21"/>
        </w:rPr>
        <w:t>-c</w:t>
      </w:r>
      <w:r w:rsidRPr="0082002B">
        <w:rPr>
          <w:b/>
          <w:kern w:val="0"/>
          <w:szCs w:val="21"/>
        </w:rPr>
        <w:t xml:space="preserve">arbon </w:t>
      </w:r>
      <w:r w:rsidRPr="0082002B">
        <w:rPr>
          <w:rFonts w:hint="eastAsia"/>
          <w:b/>
          <w:kern w:val="0"/>
          <w:szCs w:val="21"/>
        </w:rPr>
        <w:t>Economics</w:t>
      </w:r>
    </w:p>
    <w:p w:rsidR="00D930A4" w:rsidRPr="0082002B" w:rsidRDefault="00D930A4" w:rsidP="0082002B">
      <w:pPr>
        <w:spacing w:line="360" w:lineRule="auto"/>
        <w:ind w:firstLineChars="200" w:firstLine="422"/>
        <w:jc w:val="center"/>
        <w:rPr>
          <w:b/>
          <w:kern w:val="0"/>
          <w:szCs w:val="21"/>
        </w:rPr>
      </w:pPr>
      <w:r w:rsidRPr="0082002B">
        <w:rPr>
          <w:b/>
          <w:kern w:val="0"/>
          <w:szCs w:val="21"/>
        </w:rPr>
        <w:t>----Research</w:t>
      </w:r>
      <w:r w:rsidRPr="0082002B">
        <w:rPr>
          <w:rFonts w:hint="eastAsia"/>
          <w:b/>
          <w:kern w:val="0"/>
          <w:szCs w:val="21"/>
        </w:rPr>
        <w:t xml:space="preserve"> based on T</w:t>
      </w:r>
      <w:r w:rsidRPr="0082002B">
        <w:rPr>
          <w:b/>
          <w:kern w:val="0"/>
          <w:szCs w:val="21"/>
        </w:rPr>
        <w:t xml:space="preserve">echnical </w:t>
      </w:r>
      <w:r w:rsidRPr="0082002B">
        <w:rPr>
          <w:rFonts w:hint="eastAsia"/>
          <w:b/>
          <w:kern w:val="0"/>
          <w:szCs w:val="21"/>
        </w:rPr>
        <w:t>D</w:t>
      </w:r>
      <w:r w:rsidRPr="0082002B">
        <w:rPr>
          <w:b/>
          <w:kern w:val="0"/>
          <w:szCs w:val="21"/>
        </w:rPr>
        <w:t>ifferences</w:t>
      </w:r>
    </w:p>
    <w:p w:rsidR="00D930A4" w:rsidRPr="0082002B" w:rsidRDefault="00D930A4" w:rsidP="0082002B">
      <w:pPr>
        <w:spacing w:line="360" w:lineRule="auto"/>
        <w:ind w:firstLineChars="200" w:firstLine="420"/>
        <w:jc w:val="center"/>
        <w:rPr>
          <w:szCs w:val="21"/>
        </w:rPr>
      </w:pPr>
      <w:r w:rsidRPr="0082002B">
        <w:rPr>
          <w:szCs w:val="21"/>
        </w:rPr>
        <w:t>ZHANG Cheng</w:t>
      </w:r>
      <w:r w:rsidRPr="0082002B">
        <w:rPr>
          <w:szCs w:val="21"/>
        </w:rPr>
        <w:t>，</w:t>
      </w:r>
      <w:r w:rsidRPr="0082002B">
        <w:rPr>
          <w:szCs w:val="21"/>
        </w:rPr>
        <w:t>ZHOU An</w:t>
      </w:r>
      <w:r w:rsidRPr="0082002B">
        <w:rPr>
          <w:szCs w:val="21"/>
        </w:rPr>
        <w:t>，</w:t>
      </w:r>
      <w:r w:rsidRPr="0082002B">
        <w:rPr>
          <w:szCs w:val="21"/>
        </w:rPr>
        <w:t xml:space="preserve">ZHANG </w:t>
      </w:r>
      <w:proofErr w:type="spellStart"/>
      <w:r w:rsidRPr="0082002B">
        <w:rPr>
          <w:szCs w:val="21"/>
        </w:rPr>
        <w:t>Zhi-jian</w:t>
      </w:r>
      <w:proofErr w:type="spellEnd"/>
    </w:p>
    <w:p w:rsidR="00D930A4" w:rsidRPr="0082002B" w:rsidRDefault="00D930A4" w:rsidP="00D930A4">
      <w:pPr>
        <w:spacing w:line="360" w:lineRule="auto"/>
        <w:jc w:val="center"/>
        <w:rPr>
          <w:b/>
          <w:szCs w:val="21"/>
        </w:rPr>
      </w:pPr>
      <w:r w:rsidRPr="0082002B">
        <w:rPr>
          <w:rFonts w:hAnsi="Arial"/>
          <w:szCs w:val="21"/>
        </w:rPr>
        <w:t>（</w:t>
      </w:r>
      <w:r w:rsidRPr="0082002B">
        <w:rPr>
          <w:szCs w:val="21"/>
        </w:rPr>
        <w:t xml:space="preserve">Economic and Management School of East China </w:t>
      </w:r>
      <w:proofErr w:type="spellStart"/>
      <w:r w:rsidRPr="0082002B">
        <w:rPr>
          <w:szCs w:val="21"/>
        </w:rPr>
        <w:t>Jiaotong</w:t>
      </w:r>
      <w:proofErr w:type="spellEnd"/>
      <w:r w:rsidRPr="0082002B">
        <w:rPr>
          <w:szCs w:val="21"/>
        </w:rPr>
        <w:t xml:space="preserve"> University</w:t>
      </w:r>
      <w:r w:rsidRPr="0082002B">
        <w:rPr>
          <w:rFonts w:hAnsi="Arial"/>
          <w:szCs w:val="21"/>
        </w:rPr>
        <w:t>，</w:t>
      </w:r>
      <w:r w:rsidRPr="0082002B">
        <w:rPr>
          <w:szCs w:val="21"/>
        </w:rPr>
        <w:t>Nanchang Jiangxi 330013</w:t>
      </w:r>
      <w:r w:rsidRPr="0082002B">
        <w:rPr>
          <w:rFonts w:hAnsi="Arial"/>
          <w:szCs w:val="21"/>
        </w:rPr>
        <w:t>）</w:t>
      </w:r>
    </w:p>
    <w:p w:rsidR="00D930A4" w:rsidRPr="0082002B" w:rsidRDefault="00D930A4" w:rsidP="00D930A4">
      <w:pPr>
        <w:autoSpaceDE w:val="0"/>
        <w:autoSpaceDN w:val="0"/>
        <w:adjustRightInd w:val="0"/>
        <w:jc w:val="left"/>
        <w:rPr>
          <w:kern w:val="0"/>
          <w:szCs w:val="21"/>
        </w:rPr>
      </w:pPr>
      <w:r w:rsidRPr="0082002B">
        <w:rPr>
          <w:b/>
          <w:kern w:val="0"/>
          <w:szCs w:val="21"/>
        </w:rPr>
        <w:t>Abstract:</w:t>
      </w:r>
      <w:r w:rsidRPr="0082002B">
        <w:rPr>
          <w:rFonts w:hint="eastAsia"/>
          <w:b/>
          <w:kern w:val="0"/>
          <w:szCs w:val="21"/>
        </w:rPr>
        <w:t xml:space="preserve"> </w:t>
      </w:r>
      <w:r w:rsidRPr="0082002B">
        <w:rPr>
          <w:kern w:val="0"/>
          <w:szCs w:val="21"/>
        </w:rPr>
        <w:t>With the increasing concern from the government and the whole society, the concept of low-carbon will be the future development trend of the logistics industry. Based on current research results, this paper</w:t>
      </w:r>
      <w:r w:rsidRPr="0082002B">
        <w:rPr>
          <w:rFonts w:hint="eastAsia"/>
          <w:kern w:val="0"/>
          <w:szCs w:val="21"/>
        </w:rPr>
        <w:t xml:space="preserve"> discuss </w:t>
      </w:r>
      <w:proofErr w:type="spellStart"/>
      <w:r w:rsidRPr="0082002B">
        <w:rPr>
          <w:kern w:val="0"/>
          <w:szCs w:val="21"/>
        </w:rPr>
        <w:t>translog</w:t>
      </w:r>
      <w:proofErr w:type="spellEnd"/>
      <w:r w:rsidRPr="0082002B">
        <w:rPr>
          <w:rFonts w:hint="eastAsia"/>
          <w:kern w:val="0"/>
          <w:szCs w:val="21"/>
        </w:rPr>
        <w:t xml:space="preserve"> </w:t>
      </w:r>
      <w:r w:rsidRPr="0082002B">
        <w:rPr>
          <w:kern w:val="0"/>
          <w:szCs w:val="21"/>
        </w:rPr>
        <w:t>production function</w:t>
      </w:r>
      <w:r w:rsidRPr="0082002B">
        <w:rPr>
          <w:rFonts w:hint="eastAsia"/>
          <w:kern w:val="0"/>
          <w:szCs w:val="21"/>
        </w:rPr>
        <w:t xml:space="preserve"> </w:t>
      </w:r>
      <w:r w:rsidRPr="0082002B">
        <w:rPr>
          <w:kern w:val="0"/>
          <w:szCs w:val="21"/>
        </w:rPr>
        <w:t>analyses</w:t>
      </w:r>
      <w:r w:rsidRPr="0082002B">
        <w:rPr>
          <w:rFonts w:hint="eastAsia"/>
          <w:kern w:val="0"/>
          <w:szCs w:val="21"/>
        </w:rPr>
        <w:t xml:space="preserve"> </w:t>
      </w:r>
      <w:r w:rsidRPr="0082002B">
        <w:rPr>
          <w:kern w:val="0"/>
          <w:szCs w:val="21"/>
        </w:rPr>
        <w:t>outp</w:t>
      </w:r>
      <w:r w:rsidRPr="0082002B">
        <w:rPr>
          <w:rFonts w:hint="eastAsia"/>
          <w:kern w:val="0"/>
          <w:szCs w:val="21"/>
        </w:rPr>
        <w:t>ut elasticity, the elasticity of substitution and the technological progress of the different energy inputs in logistics industry. The results demonstrate that</w:t>
      </w:r>
      <w:r w:rsidRPr="0082002B">
        <w:rPr>
          <w:rFonts w:hint="eastAsia"/>
          <w:kern w:val="0"/>
          <w:szCs w:val="21"/>
        </w:rPr>
        <w:t>：</w:t>
      </w:r>
      <w:r w:rsidRPr="0082002B">
        <w:rPr>
          <w:rFonts w:hint="eastAsia"/>
          <w:kern w:val="0"/>
          <w:szCs w:val="21"/>
        </w:rPr>
        <w:t>1. Logistics efficiency increased significantly in China since 2002 with natural gas making the bi</w:t>
      </w:r>
      <w:r w:rsidRPr="0082002B">
        <w:rPr>
          <w:kern w:val="0"/>
          <w:szCs w:val="21"/>
        </w:rPr>
        <w:t>ggest contribution; 2. Clean energy like electricity and natural gas</w:t>
      </w:r>
      <w:r w:rsidRPr="0082002B">
        <w:rPr>
          <w:rFonts w:hint="eastAsia"/>
          <w:kern w:val="0"/>
          <w:szCs w:val="21"/>
        </w:rPr>
        <w:t xml:space="preserve"> </w:t>
      </w:r>
      <w:r w:rsidRPr="0082002B">
        <w:rPr>
          <w:kern w:val="0"/>
          <w:szCs w:val="21"/>
        </w:rPr>
        <w:t>can effectively replace oil and coal, and the electricity and natural gas technology improved faster than</w:t>
      </w:r>
      <w:r w:rsidRPr="0082002B">
        <w:rPr>
          <w:rFonts w:hint="eastAsia"/>
          <w:kern w:val="0"/>
          <w:szCs w:val="21"/>
        </w:rPr>
        <w:t xml:space="preserve"> </w:t>
      </w:r>
      <w:r w:rsidRPr="0082002B">
        <w:rPr>
          <w:kern w:val="0"/>
          <w:szCs w:val="21"/>
        </w:rPr>
        <w:t>oil and coal</w:t>
      </w:r>
      <w:r w:rsidRPr="0082002B">
        <w:rPr>
          <w:rFonts w:hint="eastAsia"/>
          <w:kern w:val="0"/>
          <w:szCs w:val="21"/>
        </w:rPr>
        <w:t xml:space="preserve"> </w:t>
      </w:r>
      <w:r w:rsidRPr="0082002B">
        <w:rPr>
          <w:kern w:val="0"/>
          <w:szCs w:val="21"/>
        </w:rPr>
        <w:t>in the logistics industry. Clean energy will gradually replace high-carbon emission energy in the future. The findings reflect the status quo of energy consumption in the logistics industry in China, which provides future reference for the government and private sectors to develop low-carbon logistics.</w:t>
      </w:r>
    </w:p>
    <w:p w:rsidR="00D930A4" w:rsidRPr="0082002B" w:rsidRDefault="00D930A4" w:rsidP="00D930A4">
      <w:pPr>
        <w:rPr>
          <w:kern w:val="0"/>
          <w:szCs w:val="21"/>
        </w:rPr>
      </w:pPr>
      <w:r w:rsidRPr="0082002B">
        <w:rPr>
          <w:b/>
          <w:kern w:val="0"/>
          <w:szCs w:val="21"/>
          <w:highlight w:val="white"/>
        </w:rPr>
        <w:t xml:space="preserve">Key words: </w:t>
      </w:r>
      <w:r w:rsidRPr="0082002B">
        <w:rPr>
          <w:kern w:val="0"/>
          <w:szCs w:val="21"/>
          <w:highlight w:val="white"/>
        </w:rPr>
        <w:t>l</w:t>
      </w:r>
      <w:r w:rsidRPr="0082002B">
        <w:rPr>
          <w:kern w:val="0"/>
          <w:szCs w:val="21"/>
        </w:rPr>
        <w:t>ow</w:t>
      </w:r>
      <w:r w:rsidRPr="0082002B">
        <w:rPr>
          <w:rFonts w:hint="eastAsia"/>
          <w:kern w:val="0"/>
          <w:szCs w:val="21"/>
        </w:rPr>
        <w:t>-</w:t>
      </w:r>
      <w:r w:rsidRPr="0082002B">
        <w:rPr>
          <w:kern w:val="0"/>
          <w:szCs w:val="21"/>
        </w:rPr>
        <w:t xml:space="preserve">carbon logistics; </w:t>
      </w:r>
      <w:proofErr w:type="spellStart"/>
      <w:r w:rsidRPr="0082002B">
        <w:rPr>
          <w:rFonts w:hint="eastAsia"/>
          <w:kern w:val="0"/>
          <w:szCs w:val="21"/>
        </w:rPr>
        <w:t>translog</w:t>
      </w:r>
      <w:proofErr w:type="spellEnd"/>
      <w:r w:rsidRPr="0082002B">
        <w:rPr>
          <w:rFonts w:hint="eastAsia"/>
          <w:kern w:val="0"/>
          <w:szCs w:val="21"/>
        </w:rPr>
        <w:t xml:space="preserve"> production function</w:t>
      </w:r>
      <w:r w:rsidRPr="0082002B">
        <w:rPr>
          <w:kern w:val="0"/>
          <w:szCs w:val="21"/>
        </w:rPr>
        <w:t xml:space="preserve">; </w:t>
      </w:r>
      <w:r w:rsidRPr="0082002B">
        <w:rPr>
          <w:rFonts w:hint="eastAsia"/>
          <w:kern w:val="0"/>
          <w:szCs w:val="21"/>
        </w:rPr>
        <w:t>r</w:t>
      </w:r>
      <w:r w:rsidRPr="0082002B">
        <w:rPr>
          <w:kern w:val="0"/>
          <w:szCs w:val="21"/>
        </w:rPr>
        <w:t>idge regression;</w:t>
      </w:r>
      <w:r w:rsidRPr="0082002B">
        <w:rPr>
          <w:rFonts w:hint="eastAsia"/>
          <w:kern w:val="0"/>
          <w:szCs w:val="21"/>
        </w:rPr>
        <w:t xml:space="preserve"> o</w:t>
      </w:r>
      <w:r w:rsidRPr="0082002B">
        <w:rPr>
          <w:kern w:val="0"/>
          <w:szCs w:val="21"/>
        </w:rPr>
        <w:t xml:space="preserve">utput elasticity and the </w:t>
      </w:r>
      <w:bookmarkStart w:id="9" w:name="OLE_LINK11"/>
      <w:bookmarkStart w:id="10" w:name="OLE_LINK12"/>
      <w:r w:rsidRPr="0082002B">
        <w:rPr>
          <w:kern w:val="0"/>
          <w:szCs w:val="21"/>
        </w:rPr>
        <w:t>elasticity</w:t>
      </w:r>
      <w:bookmarkEnd w:id="9"/>
      <w:bookmarkEnd w:id="10"/>
      <w:r w:rsidRPr="0082002B">
        <w:rPr>
          <w:kern w:val="0"/>
          <w:szCs w:val="21"/>
        </w:rPr>
        <w:t xml:space="preserve"> of substitution; </w:t>
      </w:r>
      <w:bookmarkStart w:id="11" w:name="OLE_LINK15"/>
      <w:bookmarkStart w:id="12" w:name="OLE_LINK16"/>
      <w:r w:rsidRPr="0082002B">
        <w:rPr>
          <w:kern w:val="0"/>
          <w:szCs w:val="21"/>
        </w:rPr>
        <w:t>technological disparity</w:t>
      </w:r>
      <w:bookmarkEnd w:id="11"/>
      <w:bookmarkEnd w:id="12"/>
    </w:p>
    <w:p w:rsidR="00D930A4" w:rsidRPr="009A6A3B" w:rsidRDefault="00D930A4" w:rsidP="00D930A4">
      <w:pPr>
        <w:spacing w:line="360" w:lineRule="auto"/>
        <w:rPr>
          <w:kern w:val="0"/>
          <w:szCs w:val="21"/>
        </w:rPr>
      </w:pPr>
    </w:p>
    <w:p w:rsidR="00D930A4" w:rsidRDefault="00D930A4" w:rsidP="00D930A4">
      <w:pPr>
        <w:spacing w:line="360" w:lineRule="auto"/>
        <w:rPr>
          <w:kern w:val="0"/>
          <w:szCs w:val="21"/>
        </w:rPr>
      </w:pPr>
    </w:p>
    <w:p w:rsidR="0082002B" w:rsidRDefault="0082002B" w:rsidP="00D930A4">
      <w:pPr>
        <w:spacing w:line="360" w:lineRule="auto"/>
        <w:rPr>
          <w:kern w:val="0"/>
          <w:szCs w:val="21"/>
        </w:rPr>
      </w:pPr>
    </w:p>
    <w:p w:rsidR="0082002B" w:rsidRDefault="0082002B" w:rsidP="00D930A4">
      <w:pPr>
        <w:spacing w:line="360" w:lineRule="auto"/>
        <w:rPr>
          <w:kern w:val="0"/>
          <w:szCs w:val="21"/>
        </w:rPr>
      </w:pPr>
    </w:p>
    <w:p w:rsidR="0082002B" w:rsidRPr="005D5883" w:rsidRDefault="0082002B" w:rsidP="00D930A4">
      <w:pPr>
        <w:spacing w:line="360" w:lineRule="auto"/>
        <w:rPr>
          <w:kern w:val="0"/>
          <w:szCs w:val="21"/>
        </w:rPr>
      </w:pPr>
    </w:p>
    <w:p w:rsidR="00D930A4" w:rsidRPr="0082002B" w:rsidRDefault="00D930A4" w:rsidP="00D930A4">
      <w:pPr>
        <w:spacing w:line="360" w:lineRule="auto"/>
        <w:rPr>
          <w:rFonts w:eastAsiaTheme="minorEastAsia"/>
          <w:b/>
          <w:szCs w:val="21"/>
        </w:rPr>
      </w:pPr>
      <w:r w:rsidRPr="0082002B">
        <w:rPr>
          <w:rFonts w:eastAsiaTheme="minorEastAsia" w:hint="eastAsia"/>
          <w:b/>
          <w:szCs w:val="21"/>
        </w:rPr>
        <w:lastRenderedPageBreak/>
        <w:t>一、</w:t>
      </w:r>
      <w:r w:rsidRPr="0082002B">
        <w:rPr>
          <w:rFonts w:eastAsiaTheme="minorEastAsia"/>
          <w:b/>
          <w:szCs w:val="21"/>
        </w:rPr>
        <w:t xml:space="preserve"> </w:t>
      </w:r>
      <w:r w:rsidRPr="0082002B">
        <w:rPr>
          <w:rFonts w:eastAsiaTheme="minorEastAsia"/>
          <w:b/>
          <w:szCs w:val="21"/>
        </w:rPr>
        <w:t>引言</w:t>
      </w:r>
    </w:p>
    <w:p w:rsidR="00D930A4" w:rsidRPr="0082002B" w:rsidRDefault="00D930A4" w:rsidP="0082002B">
      <w:pPr>
        <w:spacing w:line="360" w:lineRule="auto"/>
        <w:ind w:firstLineChars="200" w:firstLine="420"/>
        <w:rPr>
          <w:rFonts w:eastAsiaTheme="minorEastAsia"/>
          <w:color w:val="101010"/>
          <w:szCs w:val="21"/>
        </w:rPr>
      </w:pPr>
      <w:r w:rsidRPr="0082002B">
        <w:rPr>
          <w:rFonts w:eastAsiaTheme="minorEastAsia" w:hAnsiTheme="minorEastAsia"/>
          <w:szCs w:val="21"/>
        </w:rPr>
        <w:t>低碳物流的提出主要归结于社会和政府对发展低碳经济的倡导，而</w:t>
      </w:r>
      <w:r w:rsidRPr="0082002B">
        <w:rPr>
          <w:rFonts w:eastAsiaTheme="minorEastAsia"/>
          <w:szCs w:val="21"/>
        </w:rPr>
        <w:t>“</w:t>
      </w:r>
      <w:r w:rsidRPr="0082002B">
        <w:rPr>
          <w:rFonts w:eastAsiaTheme="minorEastAsia" w:hAnsiTheme="minorEastAsia"/>
          <w:szCs w:val="21"/>
        </w:rPr>
        <w:t>低碳经济</w:t>
      </w:r>
      <w:r w:rsidRPr="0082002B">
        <w:rPr>
          <w:rFonts w:eastAsiaTheme="minorEastAsia"/>
          <w:szCs w:val="21"/>
        </w:rPr>
        <w:t>”</w:t>
      </w:r>
      <w:r w:rsidRPr="0082002B">
        <w:rPr>
          <w:rFonts w:eastAsiaTheme="minorEastAsia" w:hAnsiTheme="minorEastAsia"/>
          <w:szCs w:val="21"/>
        </w:rPr>
        <w:t>这一术语最早出现在</w:t>
      </w:r>
      <w:r w:rsidRPr="0082002B">
        <w:rPr>
          <w:rFonts w:eastAsiaTheme="minorEastAsia"/>
          <w:szCs w:val="21"/>
        </w:rPr>
        <w:t xml:space="preserve">2003 </w:t>
      </w:r>
      <w:r w:rsidRPr="0082002B">
        <w:rPr>
          <w:rFonts w:eastAsiaTheme="minorEastAsia" w:hAnsiTheme="minorEastAsia"/>
          <w:szCs w:val="21"/>
        </w:rPr>
        <w:t>年英国政府发表的《我们未来的能源：创建低碳经济》白皮书中，这一概念的实质是关注能源使用效率和能源消耗结构的问题</w:t>
      </w:r>
      <w:r w:rsidRPr="0082002B">
        <w:rPr>
          <w:rFonts w:eastAsiaTheme="minorEastAsia"/>
          <w:szCs w:val="21"/>
        </w:rPr>
        <w:t>,</w:t>
      </w:r>
      <w:r w:rsidRPr="0082002B">
        <w:rPr>
          <w:rFonts w:eastAsiaTheme="minorEastAsia" w:hAnsiTheme="minorEastAsia"/>
          <w:szCs w:val="21"/>
        </w:rPr>
        <w:t>以能源的制度创新和技术创新作为核心</w:t>
      </w:r>
      <w:r w:rsidRPr="0082002B">
        <w:rPr>
          <w:rFonts w:eastAsiaTheme="minorEastAsia"/>
          <w:szCs w:val="21"/>
        </w:rPr>
        <w:t>,</w:t>
      </w:r>
      <w:r w:rsidRPr="0082002B">
        <w:rPr>
          <w:rFonts w:eastAsiaTheme="minorEastAsia" w:hAnsiTheme="minorEastAsia"/>
          <w:szCs w:val="21"/>
        </w:rPr>
        <w:t>把促进社会可持续发展、缓解气候变化带来的负面影响作为最终目标</w:t>
      </w:r>
      <w:r w:rsidRPr="0082002B">
        <w:rPr>
          <w:rFonts w:eastAsiaTheme="minorEastAsia"/>
          <w:szCs w:val="21"/>
          <w:vertAlign w:val="superscript"/>
        </w:rPr>
        <w:t>[1]</w:t>
      </w:r>
      <w:r w:rsidRPr="0082002B">
        <w:rPr>
          <w:rFonts w:eastAsiaTheme="minorEastAsia" w:hAnsiTheme="minorEastAsia"/>
          <w:szCs w:val="21"/>
        </w:rPr>
        <w:t>。物流业作为经济社会的支柱产业，其行业特性要求物流各个作业环节都需要能源的支持才能完成，特别是车辆运输和配送作业环节，消耗大量的石化燃料。</w:t>
      </w:r>
      <w:r w:rsidRPr="0082002B">
        <w:rPr>
          <w:rFonts w:eastAsiaTheme="minorEastAsia"/>
          <w:szCs w:val="21"/>
        </w:rPr>
        <w:t>2007</w:t>
      </w:r>
      <w:r w:rsidRPr="0082002B">
        <w:rPr>
          <w:rFonts w:eastAsiaTheme="minorEastAsia" w:hAnsiTheme="minorEastAsia"/>
          <w:szCs w:val="21"/>
        </w:rPr>
        <w:t>年</w:t>
      </w:r>
      <w:r w:rsidRPr="0082002B">
        <w:rPr>
          <w:rFonts w:eastAsiaTheme="minorEastAsia"/>
          <w:szCs w:val="21"/>
        </w:rPr>
        <w:t>IPCC</w:t>
      </w:r>
      <w:r w:rsidRPr="0082002B">
        <w:rPr>
          <w:rFonts w:eastAsiaTheme="minorEastAsia" w:hAnsiTheme="minorEastAsia"/>
          <w:szCs w:val="21"/>
        </w:rPr>
        <w:t>第四次评估报告中就指出在</w:t>
      </w:r>
      <w:r w:rsidRPr="0082002B">
        <w:rPr>
          <w:rFonts w:eastAsiaTheme="minorEastAsia"/>
          <w:szCs w:val="21"/>
        </w:rPr>
        <w:t>1970-2004</w:t>
      </w:r>
      <w:r w:rsidRPr="0082002B">
        <w:rPr>
          <w:rFonts w:eastAsiaTheme="minorEastAsia" w:hAnsiTheme="minorEastAsia"/>
          <w:szCs w:val="21"/>
        </w:rPr>
        <w:t>年间，温室气体排放最大增幅主要来自能源供应、交通运输和工业，其中</w:t>
      </w:r>
      <w:r w:rsidRPr="0082002B">
        <w:rPr>
          <w:rFonts w:eastAsiaTheme="minorEastAsia"/>
          <w:szCs w:val="21"/>
        </w:rPr>
        <w:t>2004</w:t>
      </w:r>
      <w:r w:rsidRPr="0082002B">
        <w:rPr>
          <w:rFonts w:eastAsiaTheme="minorEastAsia" w:hAnsiTheme="minorEastAsia"/>
          <w:szCs w:val="21"/>
        </w:rPr>
        <w:t>年交通运输行业占到全行业温室气体排放源的</w:t>
      </w:r>
      <w:r w:rsidRPr="0082002B">
        <w:rPr>
          <w:rFonts w:eastAsiaTheme="minorEastAsia"/>
          <w:szCs w:val="21"/>
        </w:rPr>
        <w:t>13.1%</w:t>
      </w:r>
      <w:r w:rsidRPr="0082002B">
        <w:rPr>
          <w:rFonts w:eastAsiaTheme="minorEastAsia" w:hAnsiTheme="minorEastAsia"/>
          <w:szCs w:val="21"/>
        </w:rPr>
        <w:t>，而交通运输作为物流产业的核心业务之一，</w:t>
      </w:r>
      <w:r w:rsidRPr="0082002B">
        <w:rPr>
          <w:rFonts w:eastAsiaTheme="minorEastAsia" w:hAnsiTheme="minorEastAsia"/>
          <w:color w:val="101010"/>
          <w:szCs w:val="21"/>
        </w:rPr>
        <w:t>基于此，发展低碳物流，减少高碳排放能源的消耗比重对于我国实现</w:t>
      </w:r>
      <w:r w:rsidRPr="0082002B">
        <w:rPr>
          <w:rFonts w:eastAsiaTheme="minorEastAsia"/>
          <w:color w:val="101010"/>
          <w:szCs w:val="21"/>
        </w:rPr>
        <w:t>2020</w:t>
      </w:r>
      <w:r w:rsidRPr="0082002B">
        <w:rPr>
          <w:rFonts w:eastAsiaTheme="minorEastAsia" w:hAnsiTheme="minorEastAsia"/>
          <w:color w:val="101010"/>
          <w:szCs w:val="21"/>
        </w:rPr>
        <w:t>年单位国内生产总值</w:t>
      </w:r>
      <w:r w:rsidRPr="0082002B">
        <w:rPr>
          <w:rFonts w:eastAsiaTheme="minorEastAsia"/>
          <w:color w:val="101010"/>
          <w:szCs w:val="21"/>
        </w:rPr>
        <w:t>(GDP)</w:t>
      </w:r>
      <w:r w:rsidRPr="0082002B">
        <w:rPr>
          <w:rFonts w:eastAsiaTheme="minorEastAsia" w:hAnsiTheme="minorEastAsia"/>
          <w:color w:val="101010"/>
          <w:szCs w:val="21"/>
        </w:rPr>
        <w:t>二氧化碳排放比</w:t>
      </w:r>
      <w:r w:rsidRPr="0082002B">
        <w:rPr>
          <w:rFonts w:eastAsiaTheme="minorEastAsia"/>
          <w:color w:val="101010"/>
          <w:szCs w:val="21"/>
        </w:rPr>
        <w:t>2005</w:t>
      </w:r>
      <w:r w:rsidRPr="0082002B">
        <w:rPr>
          <w:rFonts w:eastAsiaTheme="minorEastAsia" w:hAnsiTheme="minorEastAsia"/>
          <w:color w:val="101010"/>
          <w:szCs w:val="21"/>
        </w:rPr>
        <w:t>年下降</w:t>
      </w:r>
      <w:r w:rsidRPr="0082002B">
        <w:rPr>
          <w:rFonts w:eastAsiaTheme="minorEastAsia"/>
          <w:color w:val="101010"/>
          <w:szCs w:val="21"/>
        </w:rPr>
        <w:t>40%-45%</w:t>
      </w:r>
      <w:r w:rsidRPr="0082002B">
        <w:rPr>
          <w:rFonts w:eastAsiaTheme="minorEastAsia" w:hAnsiTheme="minorEastAsia"/>
          <w:color w:val="101010"/>
          <w:szCs w:val="21"/>
        </w:rPr>
        <w:t>的节能减排目标具有积极意义。</w:t>
      </w:r>
    </w:p>
    <w:p w:rsidR="00D930A4" w:rsidRPr="0082002B" w:rsidRDefault="00D930A4" w:rsidP="0082002B">
      <w:pPr>
        <w:spacing w:line="360" w:lineRule="auto"/>
        <w:ind w:firstLineChars="200" w:firstLine="420"/>
        <w:rPr>
          <w:rFonts w:eastAsiaTheme="minorEastAsia"/>
          <w:szCs w:val="21"/>
        </w:rPr>
      </w:pPr>
      <w:r w:rsidRPr="0082002B">
        <w:rPr>
          <w:rFonts w:eastAsiaTheme="minorEastAsia" w:hAnsiTheme="minorEastAsia"/>
          <w:color w:val="000000" w:themeColor="text1"/>
          <w:szCs w:val="21"/>
        </w:rPr>
        <w:t>在现有的文献中，</w:t>
      </w:r>
      <w:r w:rsidRPr="0082002B">
        <w:rPr>
          <w:rFonts w:eastAsiaTheme="minorEastAsia" w:hAnsiTheme="minorEastAsia"/>
          <w:szCs w:val="21"/>
        </w:rPr>
        <w:t>戴定一（</w:t>
      </w:r>
      <w:r w:rsidRPr="0082002B">
        <w:rPr>
          <w:rFonts w:eastAsiaTheme="minorEastAsia"/>
          <w:szCs w:val="21"/>
        </w:rPr>
        <w:t>2008</w:t>
      </w:r>
      <w:r w:rsidRPr="0082002B">
        <w:rPr>
          <w:rFonts w:eastAsiaTheme="minorEastAsia" w:hAnsiTheme="minorEastAsia"/>
          <w:szCs w:val="21"/>
        </w:rPr>
        <w:t>）是国内早期研究低碳物流的学者，他首次提出低碳经济需要现代物流的支撑，并从技术层面、规划层面和政策层面对物流中的低碳经济问题进行研究</w:t>
      </w:r>
      <w:r w:rsidRPr="0082002B">
        <w:rPr>
          <w:rFonts w:eastAsiaTheme="minorEastAsia"/>
          <w:szCs w:val="21"/>
          <w:vertAlign w:val="superscript"/>
        </w:rPr>
        <w:t>[2]</w:t>
      </w:r>
      <w:r w:rsidRPr="0082002B">
        <w:rPr>
          <w:rFonts w:eastAsiaTheme="minorEastAsia" w:hAnsiTheme="minorEastAsia"/>
          <w:szCs w:val="21"/>
        </w:rPr>
        <w:t>。因为低碳物流还是一个新兴的研究领域，低碳物流定义还没有统一标准，但</w:t>
      </w:r>
      <w:r w:rsidRPr="0082002B">
        <w:rPr>
          <w:rFonts w:eastAsiaTheme="minorEastAsia"/>
          <w:szCs w:val="21"/>
        </w:rPr>
        <w:t>Huang</w:t>
      </w:r>
      <w:r w:rsidRPr="0082002B">
        <w:rPr>
          <w:rFonts w:eastAsiaTheme="minorEastAsia" w:hAnsiTheme="minorEastAsia"/>
          <w:szCs w:val="21"/>
        </w:rPr>
        <w:t>（</w:t>
      </w:r>
      <w:r w:rsidRPr="0082002B">
        <w:rPr>
          <w:rFonts w:eastAsiaTheme="minorEastAsia"/>
          <w:szCs w:val="21"/>
        </w:rPr>
        <w:t>2010</w:t>
      </w:r>
      <w:r w:rsidRPr="0082002B">
        <w:rPr>
          <w:rFonts w:eastAsiaTheme="minorEastAsia" w:hAnsiTheme="minorEastAsia"/>
          <w:szCs w:val="21"/>
        </w:rPr>
        <w:t>）、</w:t>
      </w:r>
      <w:r w:rsidRPr="0082002B">
        <w:rPr>
          <w:rFonts w:eastAsiaTheme="minorEastAsia"/>
          <w:szCs w:val="21"/>
        </w:rPr>
        <w:t xml:space="preserve"> </w:t>
      </w:r>
      <w:r w:rsidRPr="0082002B">
        <w:rPr>
          <w:rFonts w:eastAsiaTheme="minorEastAsia" w:hAnsiTheme="minorEastAsia"/>
          <w:szCs w:val="21"/>
        </w:rPr>
        <w:t>王维婷（</w:t>
      </w:r>
      <w:r w:rsidRPr="0082002B">
        <w:rPr>
          <w:rFonts w:eastAsiaTheme="minorEastAsia"/>
          <w:szCs w:val="21"/>
        </w:rPr>
        <w:t>2011</w:t>
      </w:r>
      <w:r w:rsidRPr="0082002B">
        <w:rPr>
          <w:rFonts w:eastAsiaTheme="minorEastAsia" w:hAnsiTheme="minorEastAsia"/>
          <w:szCs w:val="21"/>
        </w:rPr>
        <w:t>）和李亚杰（</w:t>
      </w:r>
      <w:r w:rsidRPr="0082002B">
        <w:rPr>
          <w:rFonts w:eastAsiaTheme="minorEastAsia"/>
          <w:szCs w:val="21"/>
        </w:rPr>
        <w:t>2011</w:t>
      </w:r>
      <w:r w:rsidRPr="0082002B">
        <w:rPr>
          <w:rFonts w:eastAsiaTheme="minorEastAsia" w:hAnsiTheme="minorEastAsia"/>
          <w:szCs w:val="21"/>
        </w:rPr>
        <w:t>）都认为节能减排是实行低碳物流的重要宗旨</w:t>
      </w:r>
      <w:r w:rsidRPr="0082002B">
        <w:rPr>
          <w:rFonts w:eastAsiaTheme="minorEastAsia"/>
          <w:szCs w:val="21"/>
          <w:vertAlign w:val="superscript"/>
        </w:rPr>
        <w:t>[3-5]</w:t>
      </w:r>
      <w:r w:rsidRPr="0082002B">
        <w:rPr>
          <w:rFonts w:eastAsiaTheme="minorEastAsia" w:hAnsiTheme="minorEastAsia"/>
          <w:szCs w:val="21"/>
        </w:rPr>
        <w:t>。陈喜波（</w:t>
      </w:r>
      <w:r w:rsidRPr="0082002B">
        <w:rPr>
          <w:rFonts w:eastAsiaTheme="minorEastAsia"/>
          <w:szCs w:val="21"/>
        </w:rPr>
        <w:t>2011</w:t>
      </w:r>
      <w:r w:rsidRPr="0082002B">
        <w:rPr>
          <w:rFonts w:eastAsiaTheme="minorEastAsia" w:hAnsiTheme="minorEastAsia"/>
          <w:szCs w:val="21"/>
        </w:rPr>
        <w:t>）、钟新周（</w:t>
      </w:r>
      <w:r w:rsidRPr="0082002B">
        <w:rPr>
          <w:rFonts w:eastAsiaTheme="minorEastAsia"/>
          <w:szCs w:val="21"/>
        </w:rPr>
        <w:t>2012</w:t>
      </w:r>
      <w:r w:rsidRPr="0082002B">
        <w:rPr>
          <w:rFonts w:eastAsiaTheme="minorEastAsia" w:hAnsiTheme="minorEastAsia"/>
          <w:szCs w:val="21"/>
        </w:rPr>
        <w:t>）根据低碳物流的特性提出了低碳物流的影响因素，主要包括物流信息化、人才培养、基础设施、政策环境</w:t>
      </w:r>
      <w:r w:rsidRPr="0082002B">
        <w:rPr>
          <w:rFonts w:eastAsiaTheme="minorEastAsia" w:hAnsiTheme="minorEastAsia" w:hint="eastAsia"/>
          <w:szCs w:val="21"/>
        </w:rPr>
        <w:t>和</w:t>
      </w:r>
      <w:r w:rsidRPr="0082002B">
        <w:rPr>
          <w:rFonts w:eastAsiaTheme="minorEastAsia" w:hAnsiTheme="minorEastAsia"/>
          <w:szCs w:val="21"/>
        </w:rPr>
        <w:t>逆向物流等</w:t>
      </w:r>
      <w:r w:rsidRPr="0082002B">
        <w:rPr>
          <w:rFonts w:eastAsiaTheme="minorEastAsia"/>
          <w:szCs w:val="21"/>
          <w:vertAlign w:val="superscript"/>
        </w:rPr>
        <w:t>[6-7]</w:t>
      </w:r>
      <w:r w:rsidRPr="0082002B">
        <w:rPr>
          <w:rFonts w:eastAsiaTheme="minorEastAsia" w:hAnsiTheme="minorEastAsia"/>
          <w:szCs w:val="21"/>
        </w:rPr>
        <w:t>。发展低碳物流对策建议方面，学者主要从制定低碳物流行业标准、加强政府宏观规划、应用低碳物流技术与装备、树立低碳理念、物流集约化管理等方面进行研究</w:t>
      </w:r>
      <w:r w:rsidRPr="0082002B">
        <w:rPr>
          <w:rFonts w:eastAsiaTheme="minorEastAsia"/>
          <w:szCs w:val="21"/>
          <w:vertAlign w:val="superscript"/>
        </w:rPr>
        <w:t>[8-10]</w:t>
      </w:r>
      <w:r w:rsidRPr="0082002B">
        <w:rPr>
          <w:rFonts w:eastAsiaTheme="minorEastAsia" w:hAnsiTheme="minorEastAsia"/>
          <w:szCs w:val="21"/>
        </w:rPr>
        <w:t>。另外，还有学者围绕相关模型分析低碳物流的实现途径，主要涉及运输与配送路径的选取、厂址区位选择等</w:t>
      </w:r>
      <w:r w:rsidRPr="0082002B">
        <w:rPr>
          <w:rFonts w:eastAsiaTheme="minorEastAsia"/>
          <w:szCs w:val="21"/>
          <w:vertAlign w:val="superscript"/>
        </w:rPr>
        <w:t xml:space="preserve"> [11-13]</w:t>
      </w:r>
      <w:r w:rsidRPr="0082002B">
        <w:rPr>
          <w:rFonts w:eastAsiaTheme="minorEastAsia" w:hAnsiTheme="minorEastAsia"/>
          <w:szCs w:val="21"/>
        </w:rPr>
        <w:t>。低碳物流发展模式方面，董千里（</w:t>
      </w:r>
      <w:r w:rsidRPr="0082002B">
        <w:rPr>
          <w:rFonts w:eastAsiaTheme="minorEastAsia"/>
          <w:szCs w:val="21"/>
        </w:rPr>
        <w:t>2010</w:t>
      </w:r>
      <w:r w:rsidRPr="0082002B">
        <w:rPr>
          <w:rFonts w:eastAsiaTheme="minorEastAsia" w:hAnsiTheme="minorEastAsia"/>
          <w:szCs w:val="21"/>
        </w:rPr>
        <w:t>）提出低碳物流在货运方面的运作模式，从物流高级化角度强调通过监控管理以及统筹规划的集成管理思想来提高物流运作效率，进而实现物流的低碳效应</w:t>
      </w:r>
      <w:r w:rsidRPr="0082002B">
        <w:rPr>
          <w:rFonts w:eastAsiaTheme="minorEastAsia"/>
          <w:szCs w:val="21"/>
          <w:vertAlign w:val="superscript"/>
        </w:rPr>
        <w:t>[14]</w:t>
      </w:r>
      <w:r w:rsidRPr="0082002B">
        <w:rPr>
          <w:rFonts w:eastAsiaTheme="minorEastAsia" w:hAnsiTheme="minorEastAsia"/>
          <w:szCs w:val="21"/>
        </w:rPr>
        <w:t>。姜燕宁（</w:t>
      </w:r>
      <w:r w:rsidRPr="0082002B">
        <w:rPr>
          <w:rFonts w:eastAsiaTheme="minorEastAsia"/>
          <w:szCs w:val="21"/>
        </w:rPr>
        <w:t>2012</w:t>
      </w:r>
      <w:r w:rsidRPr="0082002B">
        <w:rPr>
          <w:rFonts w:eastAsiaTheme="minorEastAsia" w:hAnsiTheme="minorEastAsia"/>
          <w:szCs w:val="21"/>
        </w:rPr>
        <w:t>）则围绕物流技术、规划、政策三个方面提出发展低碳物流的服务创新模式</w:t>
      </w:r>
      <w:r w:rsidRPr="0082002B">
        <w:rPr>
          <w:rFonts w:eastAsiaTheme="minorEastAsia"/>
          <w:szCs w:val="21"/>
          <w:vertAlign w:val="superscript"/>
        </w:rPr>
        <w:t>[15]</w:t>
      </w:r>
      <w:r w:rsidRPr="0082002B">
        <w:rPr>
          <w:rFonts w:eastAsiaTheme="minorEastAsia" w:hAnsiTheme="minorEastAsia"/>
          <w:szCs w:val="21"/>
        </w:rPr>
        <w:t>。</w:t>
      </w:r>
    </w:p>
    <w:p w:rsidR="00D930A4" w:rsidRPr="0082002B" w:rsidRDefault="001A1435" w:rsidP="001A1435">
      <w:pPr>
        <w:spacing w:line="360" w:lineRule="auto"/>
        <w:rPr>
          <w:rFonts w:eastAsiaTheme="minorEastAsia"/>
          <w:szCs w:val="21"/>
        </w:rPr>
      </w:pPr>
      <w:r>
        <w:rPr>
          <w:rFonts w:eastAsiaTheme="minorEastAsia" w:hAnsiTheme="minorEastAsia" w:hint="eastAsia"/>
          <w:szCs w:val="21"/>
        </w:rPr>
        <w:t xml:space="preserve">    </w:t>
      </w:r>
      <w:r w:rsidR="00D930A4" w:rsidRPr="0082002B">
        <w:rPr>
          <w:rFonts w:eastAsiaTheme="minorEastAsia" w:hAnsiTheme="minorEastAsia"/>
          <w:szCs w:val="21"/>
        </w:rPr>
        <w:t>通过查阅已有的文献，很少有涉及物流业能源消耗结构方面的研究，周叶（</w:t>
      </w:r>
      <w:r w:rsidR="00D930A4" w:rsidRPr="0082002B">
        <w:rPr>
          <w:rFonts w:eastAsiaTheme="minorEastAsia"/>
          <w:szCs w:val="21"/>
        </w:rPr>
        <w:t>2011</w:t>
      </w:r>
      <w:r w:rsidR="00D930A4" w:rsidRPr="0082002B">
        <w:rPr>
          <w:rFonts w:eastAsiaTheme="minorEastAsia" w:hAnsiTheme="minorEastAsia"/>
          <w:szCs w:val="21"/>
        </w:rPr>
        <w:t>）通过测算我国物流业中不同能源碳排放系数分析各省物流节能减排情况，得出西部</w:t>
      </w:r>
      <w:r w:rsidR="00D930A4" w:rsidRPr="0082002B">
        <w:rPr>
          <w:rFonts w:eastAsiaTheme="minorEastAsia" w:hAnsiTheme="minorEastAsia" w:hint="eastAsia"/>
          <w:szCs w:val="21"/>
        </w:rPr>
        <w:t>的</w:t>
      </w:r>
      <w:r w:rsidR="00D930A4" w:rsidRPr="0082002B">
        <w:rPr>
          <w:rFonts w:eastAsiaTheme="minorEastAsia" w:hAnsiTheme="minorEastAsia"/>
          <w:szCs w:val="21"/>
        </w:rPr>
        <w:t>物流作业</w:t>
      </w:r>
      <w:r w:rsidR="00D930A4" w:rsidRPr="0082002B">
        <w:rPr>
          <w:rFonts w:eastAsiaTheme="minorEastAsia"/>
          <w:szCs w:val="21"/>
        </w:rPr>
        <w:t>CO</w:t>
      </w:r>
      <w:r w:rsidR="00D930A4" w:rsidRPr="0082002B">
        <w:rPr>
          <w:rFonts w:eastAsiaTheme="minorEastAsia"/>
          <w:szCs w:val="21"/>
          <w:vertAlign w:val="subscript"/>
        </w:rPr>
        <w:t>2</w:t>
      </w:r>
      <w:r w:rsidR="00D930A4" w:rsidRPr="0082002B">
        <w:rPr>
          <w:rFonts w:eastAsiaTheme="minorEastAsia" w:hAnsiTheme="minorEastAsia"/>
          <w:szCs w:val="21"/>
        </w:rPr>
        <w:t>排放量要</w:t>
      </w:r>
      <w:r w:rsidR="00D930A4" w:rsidRPr="0082002B">
        <w:rPr>
          <w:rFonts w:eastAsiaTheme="minorEastAsia" w:hAnsiTheme="minorEastAsia" w:hint="eastAsia"/>
          <w:szCs w:val="21"/>
        </w:rPr>
        <w:t>远低</w:t>
      </w:r>
      <w:r w:rsidR="00D930A4" w:rsidRPr="0082002B">
        <w:rPr>
          <w:rFonts w:eastAsiaTheme="minorEastAsia" w:hAnsiTheme="minorEastAsia"/>
          <w:szCs w:val="21"/>
        </w:rPr>
        <w:t>于在中东部省</w:t>
      </w:r>
      <w:r w:rsidR="00D930A4" w:rsidRPr="0082002B">
        <w:rPr>
          <w:rFonts w:eastAsiaTheme="minorEastAsia" w:hAnsiTheme="minorEastAsia" w:hint="eastAsia"/>
          <w:szCs w:val="21"/>
        </w:rPr>
        <w:t>份</w:t>
      </w:r>
      <w:r w:rsidR="00D930A4" w:rsidRPr="0082002B">
        <w:rPr>
          <w:rFonts w:eastAsiaTheme="minorEastAsia" w:hAnsiTheme="minorEastAsia"/>
          <w:szCs w:val="21"/>
        </w:rPr>
        <w:t>，</w:t>
      </w:r>
      <w:r w:rsidR="00D930A4" w:rsidRPr="0082002B">
        <w:rPr>
          <w:rFonts w:eastAsiaTheme="minorEastAsia" w:hAnsiTheme="minorEastAsia" w:hint="eastAsia"/>
          <w:szCs w:val="21"/>
        </w:rPr>
        <w:t>但</w:t>
      </w:r>
      <w:r w:rsidR="00D930A4" w:rsidRPr="0082002B">
        <w:rPr>
          <w:rFonts w:eastAsiaTheme="minorEastAsia" w:hAnsiTheme="minorEastAsia"/>
          <w:szCs w:val="21"/>
        </w:rPr>
        <w:t>单位货物周转</w:t>
      </w:r>
      <w:r w:rsidR="00D930A4" w:rsidRPr="0082002B">
        <w:rPr>
          <w:rFonts w:eastAsiaTheme="minorEastAsia"/>
          <w:szCs w:val="21"/>
        </w:rPr>
        <w:t>CO</w:t>
      </w:r>
      <w:r w:rsidR="00D930A4" w:rsidRPr="0082002B">
        <w:rPr>
          <w:rFonts w:eastAsiaTheme="minorEastAsia"/>
          <w:szCs w:val="21"/>
          <w:vertAlign w:val="subscript"/>
        </w:rPr>
        <w:t>2</w:t>
      </w:r>
      <w:r w:rsidR="00D930A4" w:rsidRPr="0082002B">
        <w:rPr>
          <w:rFonts w:eastAsiaTheme="minorEastAsia" w:hAnsiTheme="minorEastAsia"/>
          <w:szCs w:val="21"/>
        </w:rPr>
        <w:t>排放量西部</w:t>
      </w:r>
      <w:r w:rsidR="00D930A4" w:rsidRPr="0082002B">
        <w:rPr>
          <w:rFonts w:eastAsiaTheme="minorEastAsia" w:hAnsiTheme="minorEastAsia" w:hint="eastAsia"/>
          <w:szCs w:val="21"/>
        </w:rPr>
        <w:t>却</w:t>
      </w:r>
      <w:r w:rsidR="00D930A4" w:rsidRPr="0082002B">
        <w:rPr>
          <w:rFonts w:eastAsiaTheme="minorEastAsia" w:hAnsiTheme="minorEastAsia"/>
          <w:szCs w:val="21"/>
        </w:rPr>
        <w:t>高于中东部省</w:t>
      </w:r>
      <w:r w:rsidR="00D930A4" w:rsidRPr="0082002B">
        <w:rPr>
          <w:rFonts w:eastAsiaTheme="minorEastAsia" w:hAnsiTheme="minorEastAsia" w:hint="eastAsia"/>
          <w:szCs w:val="21"/>
        </w:rPr>
        <w:t>份</w:t>
      </w:r>
      <w:r w:rsidR="00D930A4" w:rsidRPr="0082002B">
        <w:rPr>
          <w:rFonts w:eastAsiaTheme="minorEastAsia" w:hAnsiTheme="minorEastAsia"/>
          <w:szCs w:val="21"/>
        </w:rPr>
        <w:t>的结论</w:t>
      </w:r>
      <w:r w:rsidR="00D930A4" w:rsidRPr="0082002B">
        <w:rPr>
          <w:rFonts w:eastAsiaTheme="minorEastAsia"/>
          <w:szCs w:val="21"/>
          <w:vertAlign w:val="superscript"/>
        </w:rPr>
        <w:t>[16]</w:t>
      </w:r>
      <w:r w:rsidR="00D930A4" w:rsidRPr="0082002B">
        <w:rPr>
          <w:rFonts w:eastAsiaTheme="minorEastAsia" w:hAnsiTheme="minorEastAsia"/>
          <w:szCs w:val="21"/>
        </w:rPr>
        <w:t>，这为</w:t>
      </w:r>
      <w:r w:rsidR="00D930A4" w:rsidRPr="0082002B">
        <w:rPr>
          <w:rFonts w:eastAsiaTheme="minorEastAsia" w:hAnsiTheme="minorEastAsia" w:hint="eastAsia"/>
          <w:szCs w:val="21"/>
        </w:rPr>
        <w:t>本文研究</w:t>
      </w:r>
      <w:r w:rsidR="00D930A4" w:rsidRPr="0082002B">
        <w:rPr>
          <w:rFonts w:eastAsiaTheme="minorEastAsia" w:hAnsiTheme="minorEastAsia"/>
          <w:szCs w:val="21"/>
        </w:rPr>
        <w:t>低碳物流能源消耗情况提供了思路及测算方法。本文将通过构建超越对数生产函数模型对我国现代物流走低碳化道路的能源消耗情况进行分析，以期为政</w:t>
      </w:r>
      <w:r w:rsidR="00D930A4" w:rsidRPr="0082002B">
        <w:rPr>
          <w:rFonts w:eastAsiaTheme="minorEastAsia"/>
          <w:szCs w:val="21"/>
        </w:rPr>
        <w:t>府</w:t>
      </w:r>
      <w:r w:rsidR="00D930A4" w:rsidRPr="0082002B">
        <w:rPr>
          <w:rFonts w:eastAsiaTheme="minorEastAsia" w:hint="eastAsia"/>
          <w:szCs w:val="21"/>
        </w:rPr>
        <w:t>部门</w:t>
      </w:r>
      <w:r w:rsidR="00D930A4" w:rsidRPr="0082002B">
        <w:rPr>
          <w:rFonts w:eastAsiaTheme="minorEastAsia"/>
          <w:szCs w:val="21"/>
        </w:rPr>
        <w:t>、企业发展低碳物流进行科学决策提供</w:t>
      </w:r>
      <w:r w:rsidR="00D930A4" w:rsidRPr="0082002B">
        <w:rPr>
          <w:rFonts w:eastAsiaTheme="minorEastAsia" w:hint="eastAsia"/>
          <w:szCs w:val="21"/>
        </w:rPr>
        <w:t>有益</w:t>
      </w:r>
      <w:r w:rsidR="00D930A4" w:rsidRPr="0082002B">
        <w:rPr>
          <w:rFonts w:eastAsiaTheme="minorEastAsia"/>
          <w:szCs w:val="21"/>
        </w:rPr>
        <w:t>参考。</w:t>
      </w:r>
    </w:p>
    <w:p w:rsidR="00D930A4" w:rsidRPr="0082002B" w:rsidRDefault="00D930A4" w:rsidP="00D930A4">
      <w:pPr>
        <w:spacing w:line="360" w:lineRule="auto"/>
        <w:rPr>
          <w:rFonts w:eastAsiaTheme="minorEastAsia"/>
          <w:b/>
          <w:szCs w:val="21"/>
        </w:rPr>
      </w:pPr>
      <w:r w:rsidRPr="0082002B">
        <w:rPr>
          <w:rFonts w:eastAsiaTheme="minorEastAsia" w:hint="eastAsia"/>
          <w:b/>
          <w:szCs w:val="21"/>
        </w:rPr>
        <w:t>二、</w:t>
      </w:r>
      <w:r w:rsidRPr="0082002B">
        <w:rPr>
          <w:rFonts w:eastAsiaTheme="minorEastAsia"/>
          <w:b/>
          <w:szCs w:val="21"/>
        </w:rPr>
        <w:t xml:space="preserve"> </w:t>
      </w:r>
      <w:r w:rsidRPr="0082002B">
        <w:rPr>
          <w:rFonts w:eastAsiaTheme="minorEastAsia"/>
          <w:b/>
          <w:szCs w:val="21"/>
        </w:rPr>
        <w:t>理论模型与指标建立</w:t>
      </w:r>
    </w:p>
    <w:p w:rsidR="00D930A4" w:rsidRPr="0082002B" w:rsidRDefault="00D930A4" w:rsidP="0082002B">
      <w:pPr>
        <w:spacing w:line="360" w:lineRule="auto"/>
        <w:ind w:firstLineChars="200" w:firstLine="420"/>
        <w:rPr>
          <w:szCs w:val="21"/>
        </w:rPr>
      </w:pPr>
      <w:r w:rsidRPr="0082002B">
        <w:rPr>
          <w:szCs w:val="21"/>
        </w:rPr>
        <w:t>超越对数生产函数</w:t>
      </w:r>
      <w:r w:rsidRPr="0082002B">
        <w:rPr>
          <w:rFonts w:hint="eastAsia"/>
          <w:szCs w:val="21"/>
        </w:rPr>
        <w:t>由</w:t>
      </w:r>
      <w:r w:rsidRPr="0082002B">
        <w:rPr>
          <w:rFonts w:hint="eastAsia"/>
          <w:szCs w:val="21"/>
        </w:rPr>
        <w:t>Christensen</w:t>
      </w:r>
      <w:r w:rsidRPr="0082002B">
        <w:rPr>
          <w:rFonts w:hint="eastAsia"/>
          <w:szCs w:val="21"/>
        </w:rPr>
        <w:t>等</w:t>
      </w:r>
      <w:r w:rsidRPr="0082002B">
        <w:rPr>
          <w:rFonts w:hint="eastAsia"/>
          <w:szCs w:val="21"/>
          <w:vertAlign w:val="superscript"/>
        </w:rPr>
        <w:t>[17-18]</w:t>
      </w:r>
      <w:r w:rsidRPr="0082002B">
        <w:rPr>
          <w:rFonts w:hint="eastAsia"/>
          <w:szCs w:val="21"/>
        </w:rPr>
        <w:t>首次提出，它</w:t>
      </w:r>
      <w:r w:rsidRPr="0082002B">
        <w:rPr>
          <w:szCs w:val="21"/>
        </w:rPr>
        <w:t>是一种比较容易估计且具有很强包容性的变弹性生产函数模型</w:t>
      </w:r>
      <w:r w:rsidRPr="0082002B">
        <w:rPr>
          <w:szCs w:val="21"/>
          <w:vertAlign w:val="superscript"/>
        </w:rPr>
        <w:t>[</w:t>
      </w:r>
      <w:r w:rsidRPr="0082002B">
        <w:rPr>
          <w:rFonts w:hint="eastAsia"/>
          <w:szCs w:val="21"/>
          <w:vertAlign w:val="superscript"/>
        </w:rPr>
        <w:t>19</w:t>
      </w:r>
      <w:r w:rsidRPr="0082002B">
        <w:rPr>
          <w:szCs w:val="21"/>
          <w:vertAlign w:val="superscript"/>
        </w:rPr>
        <w:t>]</w:t>
      </w:r>
      <w:r w:rsidRPr="0082002B">
        <w:rPr>
          <w:szCs w:val="21"/>
        </w:rPr>
        <w:t>。对于物流业的发展来说，各品种能源的投入</w:t>
      </w:r>
      <w:r w:rsidRPr="0082002B">
        <w:rPr>
          <w:rFonts w:hint="eastAsia"/>
          <w:szCs w:val="21"/>
        </w:rPr>
        <w:t>要素</w:t>
      </w:r>
      <w:r w:rsidRPr="0082002B">
        <w:rPr>
          <w:szCs w:val="21"/>
        </w:rPr>
        <w:t>并不是独立影响着物流业的发展，它们之间是相互影响的，</w:t>
      </w:r>
      <w:r w:rsidRPr="0082002B">
        <w:rPr>
          <w:rFonts w:hint="eastAsia"/>
          <w:szCs w:val="21"/>
        </w:rPr>
        <w:t>同时各种投入要素的技术进步是各不相同的，</w:t>
      </w:r>
      <w:r w:rsidRPr="0082002B">
        <w:rPr>
          <w:szCs w:val="21"/>
        </w:rPr>
        <w:t>而超越对数生产函数在结构</w:t>
      </w:r>
      <w:r w:rsidRPr="0082002B">
        <w:rPr>
          <w:szCs w:val="21"/>
        </w:rPr>
        <w:lastRenderedPageBreak/>
        <w:t>上属于平方反映面模型，能较为全面反映各投入要素之间</w:t>
      </w:r>
      <w:r w:rsidRPr="0082002B">
        <w:rPr>
          <w:rFonts w:hint="eastAsia"/>
          <w:szCs w:val="21"/>
        </w:rPr>
        <w:t>在技术进步差异下</w:t>
      </w:r>
      <w:r w:rsidRPr="0082002B">
        <w:rPr>
          <w:szCs w:val="21"/>
        </w:rPr>
        <w:t>的相互</w:t>
      </w:r>
      <w:r w:rsidRPr="0082002B">
        <w:rPr>
          <w:rFonts w:hint="eastAsia"/>
          <w:szCs w:val="21"/>
        </w:rPr>
        <w:t>影响情况</w:t>
      </w:r>
      <w:r w:rsidRPr="0082002B">
        <w:rPr>
          <w:szCs w:val="21"/>
        </w:rPr>
        <w:t>。考虑到当年的资本、</w:t>
      </w:r>
      <w:bookmarkStart w:id="13" w:name="OLE_LINK7"/>
      <w:bookmarkStart w:id="14" w:name="OLE_LINK8"/>
      <w:r w:rsidRPr="0082002B">
        <w:rPr>
          <w:szCs w:val="21"/>
        </w:rPr>
        <w:t>劳动力</w:t>
      </w:r>
      <w:bookmarkEnd w:id="13"/>
      <w:bookmarkEnd w:id="14"/>
      <w:r w:rsidRPr="0082002B">
        <w:rPr>
          <w:szCs w:val="21"/>
        </w:rPr>
        <w:t>等要素很大程度上是由其上一年的物流发展情况决定的，因此本文以滞后一期的物流增加值代替资本、劳动力</w:t>
      </w:r>
      <w:proofErr w:type="gramStart"/>
      <w:r w:rsidRPr="0082002B">
        <w:rPr>
          <w:szCs w:val="21"/>
        </w:rPr>
        <w:t>等解释</w:t>
      </w:r>
      <w:proofErr w:type="gramEnd"/>
      <w:r w:rsidRPr="0082002B">
        <w:rPr>
          <w:szCs w:val="21"/>
        </w:rPr>
        <w:t>变量，加上石油、煤炭、电力、天然气四种不同类型的能源共同作为投入要素构建超越对数生产函数（式</w:t>
      </w:r>
      <w:r w:rsidRPr="0082002B">
        <w:rPr>
          <w:szCs w:val="21"/>
        </w:rPr>
        <w:t>1</w:t>
      </w:r>
      <w:r w:rsidRPr="0082002B">
        <w:rPr>
          <w:szCs w:val="21"/>
        </w:rPr>
        <w:t>）。</w:t>
      </w:r>
    </w:p>
    <w:p w:rsidR="00D930A4" w:rsidRPr="0082002B" w:rsidRDefault="00A36547" w:rsidP="0082002B">
      <w:pPr>
        <w:ind w:firstLineChars="200" w:firstLine="420"/>
        <w:rPr>
          <w:szCs w:val="21"/>
        </w:rPr>
      </w:pPr>
      <m:oMath>
        <m:sSub>
          <m:sSubPr>
            <m:ctrlPr>
              <w:rPr>
                <w:rFonts w:ascii="Cambria Math" w:hAnsi="Cambria Math"/>
                <w:szCs w:val="21"/>
              </w:rPr>
            </m:ctrlPr>
          </m:sSubPr>
          <m:e>
            <m:sSub>
              <m:sSubPr>
                <m:ctrlPr>
                  <w:rPr>
                    <w:rFonts w:ascii="Cambria Math" w:hAnsi="Cambria Math"/>
                    <w:szCs w:val="21"/>
                  </w:rPr>
                </m:ctrlPr>
              </m:sSubPr>
              <m:e>
                <m:r>
                  <m:rPr>
                    <m:sty m:val="p"/>
                  </m:rPr>
                  <w:rPr>
                    <w:rFonts w:ascii="Cambria Math"/>
                    <w:szCs w:val="21"/>
                  </w:rPr>
                  <m:t xml:space="preserve"> lnL</m:t>
                </m:r>
              </m:e>
              <m:sub>
                <m:r>
                  <m:rPr>
                    <m:sty m:val="p"/>
                  </m:rPr>
                  <w:rPr>
                    <w:rFonts w:ascii="Cambria Math"/>
                    <w:szCs w:val="21"/>
                  </w:rPr>
                  <m:t>t</m:t>
                </m:r>
              </m:sub>
            </m:sSub>
            <m:r>
              <m:rPr>
                <m:sty m:val="p"/>
              </m:rPr>
              <w:rPr>
                <w:rFonts w:ascii="Cambria Math"/>
                <w:szCs w:val="21"/>
              </w:rPr>
              <m:t>=</m:t>
            </m:r>
            <m:r>
              <m:rPr>
                <m:sty m:val="p"/>
              </m:rPr>
              <w:rPr>
                <w:szCs w:val="21"/>
              </w:rPr>
              <m:t>ε</m:t>
            </m:r>
            <m:r>
              <m:rPr>
                <m:sty m:val="p"/>
              </m:rPr>
              <w:rPr>
                <w:rFonts w:ascii="Cambria Math"/>
                <w:szCs w:val="21"/>
              </w:rPr>
              <m:t>+</m:t>
            </m:r>
            <m:r>
              <m:rPr>
                <m:sty m:val="p"/>
              </m:rPr>
              <w:rPr>
                <w:szCs w:val="21"/>
              </w:rPr>
              <m:t>α</m:t>
            </m:r>
            <m:r>
              <m:rPr>
                <m:sty m:val="p"/>
              </m:rPr>
              <w:rPr>
                <w:rFonts w:ascii="Cambria Math"/>
                <w:szCs w:val="21"/>
              </w:rPr>
              <m:t>lnL</m:t>
            </m:r>
          </m:e>
          <m:sub>
            <m:r>
              <m:rPr>
                <m:sty m:val="p"/>
              </m:rPr>
              <w:rPr>
                <w:rFonts w:ascii="Cambria Math"/>
                <w:szCs w:val="21"/>
              </w:rPr>
              <m:t>t</m:t>
            </m:r>
            <m:r>
              <m:rPr>
                <m:sty m:val="p"/>
              </m:rPr>
              <w:rPr>
                <w:szCs w:val="21"/>
              </w:rPr>
              <m:t>-</m:t>
            </m:r>
            <m:r>
              <m:rPr>
                <m:sty m:val="p"/>
              </m:rPr>
              <w:rPr>
                <w:rFonts w:ascii="Cambria Math"/>
                <w:szCs w:val="21"/>
              </w:rPr>
              <m:t>1</m:t>
            </m:r>
          </m:sub>
        </m:sSub>
        <m:r>
          <m:rPr>
            <m:sty m:val="p"/>
          </m:rPr>
          <w:rPr>
            <w:rFonts w:ascii="Cambria Math"/>
            <w:szCs w:val="21"/>
          </w:rPr>
          <m:t>+</m:t>
        </m:r>
        <m:sSub>
          <m:sSubPr>
            <m:ctrlPr>
              <w:rPr>
                <w:rFonts w:ascii="Cambria Math" w:hAnsi="Cambria Math"/>
                <w:szCs w:val="21"/>
              </w:rPr>
            </m:ctrlPr>
          </m:sSubPr>
          <m:e>
            <m:r>
              <m:rPr>
                <m:sty m:val="p"/>
              </m:rPr>
              <w:rPr>
                <w:szCs w:val="21"/>
              </w:rPr>
              <m:t>β</m:t>
            </m:r>
          </m:e>
          <m:sub>
            <m:r>
              <m:rPr>
                <m:sty m:val="p"/>
              </m:rPr>
              <w:rPr>
                <w:rFonts w:ascii="Cambria Math"/>
                <w:szCs w:val="21"/>
              </w:rPr>
              <m:t>O</m:t>
            </m:r>
          </m:sub>
        </m:sSub>
        <m:r>
          <m:rPr>
            <m:sty m:val="p"/>
          </m:rPr>
          <w:rPr>
            <w:rFonts w:ascii="Cambria Math"/>
            <w:szCs w:val="21"/>
          </w:rPr>
          <m:t>ln</m:t>
        </m:r>
        <m:sSub>
          <m:sSubPr>
            <m:ctrlPr>
              <w:rPr>
                <w:rFonts w:ascii="Cambria Math" w:hAnsi="Cambria Math"/>
                <w:szCs w:val="21"/>
              </w:rPr>
            </m:ctrlPr>
          </m:sSubPr>
          <m:e>
            <m:r>
              <m:rPr>
                <m:sty m:val="p"/>
              </m:rPr>
              <w:rPr>
                <w:rFonts w:ascii="Cambria Math"/>
                <w:szCs w:val="21"/>
              </w:rPr>
              <m:t>O</m:t>
            </m:r>
          </m:e>
          <m:sub>
            <m:r>
              <m:rPr>
                <m:sty m:val="p"/>
              </m:rPr>
              <w:rPr>
                <w:rFonts w:ascii="Cambria Math"/>
                <w:szCs w:val="21"/>
              </w:rPr>
              <m:t>t</m:t>
            </m:r>
          </m:sub>
        </m:sSub>
        <m:r>
          <m:rPr>
            <m:sty m:val="p"/>
          </m:rPr>
          <w:rPr>
            <w:rFonts w:ascii="Cambria Math"/>
            <w:szCs w:val="21"/>
          </w:rPr>
          <m:t>+</m:t>
        </m:r>
        <m:sSub>
          <m:sSubPr>
            <m:ctrlPr>
              <w:rPr>
                <w:rFonts w:ascii="Cambria Math" w:hAnsi="Cambria Math"/>
                <w:szCs w:val="21"/>
              </w:rPr>
            </m:ctrlPr>
          </m:sSubPr>
          <m:e>
            <m:r>
              <m:rPr>
                <m:sty m:val="p"/>
              </m:rPr>
              <w:rPr>
                <w:szCs w:val="21"/>
              </w:rPr>
              <m:t>β</m:t>
            </m:r>
          </m:e>
          <m:sub>
            <m:r>
              <m:rPr>
                <m:sty m:val="p"/>
              </m:rPr>
              <w:rPr>
                <w:rFonts w:ascii="Cambria Math"/>
                <w:szCs w:val="21"/>
              </w:rPr>
              <m:t>C</m:t>
            </m:r>
          </m:sub>
        </m:sSub>
        <m:r>
          <m:rPr>
            <m:sty m:val="p"/>
          </m:rPr>
          <w:rPr>
            <w:rFonts w:ascii="Cambria Math"/>
            <w:szCs w:val="21"/>
          </w:rPr>
          <m:t>ln</m:t>
        </m:r>
        <m:sSub>
          <m:sSubPr>
            <m:ctrlPr>
              <w:rPr>
                <w:rFonts w:ascii="Cambria Math" w:hAnsi="Cambria Math"/>
                <w:szCs w:val="21"/>
              </w:rPr>
            </m:ctrlPr>
          </m:sSubPr>
          <m:e>
            <m:r>
              <m:rPr>
                <m:sty m:val="p"/>
              </m:rPr>
              <w:rPr>
                <w:rFonts w:ascii="Cambria Math"/>
                <w:szCs w:val="21"/>
              </w:rPr>
              <m:t>C</m:t>
            </m:r>
          </m:e>
          <m:sub>
            <m:r>
              <m:rPr>
                <m:sty m:val="p"/>
              </m:rPr>
              <w:rPr>
                <w:rFonts w:ascii="Cambria Math"/>
                <w:szCs w:val="21"/>
              </w:rPr>
              <m:t>t</m:t>
            </m:r>
          </m:sub>
        </m:sSub>
        <m:r>
          <m:rPr>
            <m:sty m:val="p"/>
          </m:rPr>
          <w:rPr>
            <w:rFonts w:ascii="Cambria Math"/>
            <w:szCs w:val="21"/>
          </w:rPr>
          <m:t xml:space="preserve">+ </m:t>
        </m:r>
        <m:sSub>
          <m:sSubPr>
            <m:ctrlPr>
              <w:rPr>
                <w:rFonts w:ascii="Cambria Math" w:hAnsi="Cambria Math"/>
                <w:szCs w:val="21"/>
              </w:rPr>
            </m:ctrlPr>
          </m:sSubPr>
          <m:e>
            <m:r>
              <m:rPr>
                <m:sty m:val="p"/>
              </m:rPr>
              <w:rPr>
                <w:szCs w:val="21"/>
              </w:rPr>
              <m:t>β</m:t>
            </m:r>
          </m:e>
          <m:sub>
            <m:r>
              <m:rPr>
                <m:sty m:val="p"/>
              </m:rPr>
              <w:rPr>
                <w:rFonts w:ascii="Cambria Math"/>
                <w:szCs w:val="21"/>
              </w:rPr>
              <m:t>E</m:t>
            </m:r>
          </m:sub>
        </m:sSub>
        <m:r>
          <m:rPr>
            <m:sty m:val="p"/>
          </m:rPr>
          <w:rPr>
            <w:rFonts w:ascii="Cambria Math"/>
            <w:szCs w:val="21"/>
          </w:rPr>
          <m:t>ln</m:t>
        </m:r>
        <m:sSub>
          <m:sSubPr>
            <m:ctrlPr>
              <w:rPr>
                <w:rFonts w:ascii="Cambria Math" w:hAnsi="Cambria Math"/>
                <w:szCs w:val="21"/>
              </w:rPr>
            </m:ctrlPr>
          </m:sSubPr>
          <m:e>
            <m:r>
              <m:rPr>
                <m:sty m:val="p"/>
              </m:rPr>
              <w:rPr>
                <w:rFonts w:ascii="Cambria Math"/>
                <w:szCs w:val="21"/>
              </w:rPr>
              <m:t>E</m:t>
            </m:r>
          </m:e>
          <m:sub>
            <m:r>
              <m:rPr>
                <m:sty m:val="p"/>
              </m:rPr>
              <w:rPr>
                <w:rFonts w:ascii="Cambria Math"/>
                <w:szCs w:val="21"/>
              </w:rPr>
              <m:t>t</m:t>
            </m:r>
          </m:sub>
        </m:sSub>
        <m:r>
          <m:rPr>
            <m:sty m:val="p"/>
          </m:rPr>
          <w:rPr>
            <w:rFonts w:ascii="Cambria Math"/>
            <w:szCs w:val="21"/>
          </w:rPr>
          <m:t>+</m:t>
        </m:r>
        <m:sSub>
          <m:sSubPr>
            <m:ctrlPr>
              <w:rPr>
                <w:rFonts w:ascii="Cambria Math" w:hAnsi="Cambria Math"/>
                <w:szCs w:val="21"/>
              </w:rPr>
            </m:ctrlPr>
          </m:sSubPr>
          <m:e>
            <m:r>
              <m:rPr>
                <m:sty m:val="p"/>
              </m:rPr>
              <w:rPr>
                <w:szCs w:val="21"/>
              </w:rPr>
              <m:t>β</m:t>
            </m:r>
          </m:e>
          <m:sub>
            <m:r>
              <m:rPr>
                <m:sty m:val="p"/>
              </m:rPr>
              <w:rPr>
                <w:rFonts w:ascii="Cambria Math"/>
                <w:szCs w:val="21"/>
              </w:rPr>
              <m:t>G</m:t>
            </m:r>
          </m:sub>
        </m:sSub>
        <m:r>
          <m:rPr>
            <m:sty m:val="p"/>
          </m:rPr>
          <w:rPr>
            <w:rFonts w:ascii="Cambria Math"/>
            <w:szCs w:val="21"/>
          </w:rPr>
          <m:t>ln</m:t>
        </m:r>
        <m:sSub>
          <m:sSubPr>
            <m:ctrlPr>
              <w:rPr>
                <w:rFonts w:ascii="Cambria Math" w:hAnsi="Cambria Math"/>
                <w:szCs w:val="21"/>
              </w:rPr>
            </m:ctrlPr>
          </m:sSubPr>
          <m:e>
            <m:r>
              <m:rPr>
                <m:sty m:val="p"/>
              </m:rPr>
              <w:rPr>
                <w:rFonts w:ascii="Cambria Math"/>
                <w:szCs w:val="21"/>
              </w:rPr>
              <m:t>G</m:t>
            </m:r>
          </m:e>
          <m:sub>
            <m:r>
              <m:rPr>
                <m:sty m:val="p"/>
              </m:rPr>
              <w:rPr>
                <w:rFonts w:ascii="Cambria Math"/>
                <w:szCs w:val="21"/>
              </w:rPr>
              <m:t>t</m:t>
            </m:r>
          </m:sub>
        </m:sSub>
        <m:r>
          <m:rPr>
            <m:sty m:val="p"/>
          </m:rPr>
          <w:rPr>
            <w:rFonts w:ascii="Cambria Math"/>
            <w:szCs w:val="21"/>
          </w:rPr>
          <m:t xml:space="preserve">+ </m:t>
        </m:r>
        <m:sSub>
          <m:sSubPr>
            <m:ctrlPr>
              <w:rPr>
                <w:rFonts w:ascii="Cambria Math" w:hAnsi="Cambria Math"/>
                <w:szCs w:val="21"/>
              </w:rPr>
            </m:ctrlPr>
          </m:sSubPr>
          <m:e>
            <m:r>
              <m:rPr>
                <m:sty m:val="p"/>
              </m:rPr>
              <w:rPr>
                <w:szCs w:val="21"/>
              </w:rPr>
              <m:t>β</m:t>
            </m:r>
          </m:e>
          <m:sub>
            <m:r>
              <m:rPr>
                <m:sty m:val="p"/>
              </m:rPr>
              <w:rPr>
                <w:rFonts w:ascii="Cambria Math"/>
                <w:szCs w:val="21"/>
              </w:rPr>
              <m:t>OC</m:t>
            </m:r>
          </m:sub>
        </m:sSub>
        <m:r>
          <m:rPr>
            <m:sty m:val="p"/>
          </m:rPr>
          <w:rPr>
            <w:rFonts w:ascii="Cambria Math"/>
            <w:szCs w:val="21"/>
          </w:rPr>
          <m:t>ln</m:t>
        </m:r>
        <m:sSub>
          <m:sSubPr>
            <m:ctrlPr>
              <w:rPr>
                <w:rFonts w:ascii="Cambria Math" w:hAnsi="Cambria Math"/>
                <w:szCs w:val="21"/>
              </w:rPr>
            </m:ctrlPr>
          </m:sSubPr>
          <m:e>
            <m:r>
              <m:rPr>
                <m:sty m:val="p"/>
              </m:rPr>
              <w:rPr>
                <w:rFonts w:ascii="Cambria Math"/>
                <w:szCs w:val="21"/>
              </w:rPr>
              <m:t>O</m:t>
            </m:r>
          </m:e>
          <m:sub>
            <m:r>
              <m:rPr>
                <m:sty m:val="p"/>
              </m:rPr>
              <w:rPr>
                <w:rFonts w:ascii="Cambria Math"/>
                <w:szCs w:val="21"/>
              </w:rPr>
              <m:t>t</m:t>
            </m:r>
          </m:sub>
        </m:sSub>
        <m:r>
          <m:rPr>
            <m:sty m:val="p"/>
          </m:rPr>
          <w:rPr>
            <w:rFonts w:ascii="Cambria Math"/>
            <w:szCs w:val="21"/>
          </w:rPr>
          <m:t>ln</m:t>
        </m:r>
        <m:sSub>
          <m:sSubPr>
            <m:ctrlPr>
              <w:rPr>
                <w:rFonts w:ascii="Cambria Math" w:hAnsi="Cambria Math"/>
                <w:szCs w:val="21"/>
              </w:rPr>
            </m:ctrlPr>
          </m:sSubPr>
          <m:e>
            <m:r>
              <m:rPr>
                <m:sty m:val="p"/>
              </m:rPr>
              <w:rPr>
                <w:rFonts w:ascii="Cambria Math"/>
                <w:szCs w:val="21"/>
              </w:rPr>
              <m:t>C</m:t>
            </m:r>
          </m:e>
          <m:sub>
            <m:r>
              <m:rPr>
                <m:sty m:val="p"/>
              </m:rPr>
              <w:rPr>
                <w:rFonts w:ascii="Cambria Math"/>
                <w:szCs w:val="21"/>
              </w:rPr>
              <m:t>t</m:t>
            </m:r>
          </m:sub>
        </m:sSub>
        <m:r>
          <m:rPr>
            <m:sty m:val="p"/>
          </m:rPr>
          <w:rPr>
            <w:rFonts w:ascii="Cambria Math"/>
            <w:szCs w:val="21"/>
          </w:rPr>
          <m:t>+</m:t>
        </m:r>
        <m:sSub>
          <m:sSubPr>
            <m:ctrlPr>
              <w:rPr>
                <w:rFonts w:ascii="Cambria Math" w:hAnsi="Cambria Math"/>
                <w:szCs w:val="21"/>
              </w:rPr>
            </m:ctrlPr>
          </m:sSubPr>
          <m:e>
            <m:r>
              <m:rPr>
                <m:sty m:val="p"/>
              </m:rPr>
              <w:rPr>
                <w:rFonts w:ascii="Cambria Math"/>
                <w:szCs w:val="21"/>
              </w:rPr>
              <m:t xml:space="preserve">                       </m:t>
            </m:r>
            <m:r>
              <m:rPr>
                <m:sty m:val="p"/>
              </m:rPr>
              <w:rPr>
                <w:szCs w:val="21"/>
              </w:rPr>
              <m:t>β</m:t>
            </m:r>
          </m:e>
          <m:sub>
            <m:r>
              <m:rPr>
                <m:sty m:val="p"/>
              </m:rPr>
              <w:rPr>
                <w:rFonts w:ascii="Cambria Math"/>
                <w:szCs w:val="21"/>
              </w:rPr>
              <m:t>OE</m:t>
            </m:r>
          </m:sub>
        </m:sSub>
        <m:r>
          <m:rPr>
            <m:sty m:val="p"/>
          </m:rPr>
          <w:rPr>
            <w:rFonts w:ascii="Cambria Math"/>
            <w:szCs w:val="21"/>
          </w:rPr>
          <m:t>ln</m:t>
        </m:r>
        <m:sSub>
          <m:sSubPr>
            <m:ctrlPr>
              <w:rPr>
                <w:rFonts w:ascii="Cambria Math" w:hAnsi="Cambria Math"/>
                <w:szCs w:val="21"/>
              </w:rPr>
            </m:ctrlPr>
          </m:sSubPr>
          <m:e>
            <m:r>
              <m:rPr>
                <m:sty m:val="p"/>
              </m:rPr>
              <w:rPr>
                <w:rFonts w:ascii="Cambria Math"/>
                <w:szCs w:val="21"/>
              </w:rPr>
              <m:t>O</m:t>
            </m:r>
          </m:e>
          <m:sub>
            <m:r>
              <m:rPr>
                <m:sty m:val="p"/>
              </m:rPr>
              <w:rPr>
                <w:rFonts w:ascii="Cambria Math"/>
                <w:szCs w:val="21"/>
              </w:rPr>
              <m:t>t</m:t>
            </m:r>
          </m:sub>
        </m:sSub>
        <m:r>
          <m:rPr>
            <m:sty m:val="p"/>
          </m:rPr>
          <w:rPr>
            <w:rFonts w:ascii="Cambria Math"/>
            <w:szCs w:val="21"/>
          </w:rPr>
          <m:t>ln</m:t>
        </m:r>
        <m:sSub>
          <m:sSubPr>
            <m:ctrlPr>
              <w:rPr>
                <w:rFonts w:ascii="Cambria Math" w:hAnsi="Cambria Math"/>
                <w:szCs w:val="21"/>
              </w:rPr>
            </m:ctrlPr>
          </m:sSubPr>
          <m:e>
            <m:r>
              <m:rPr>
                <m:sty m:val="p"/>
              </m:rPr>
              <w:rPr>
                <w:rFonts w:ascii="Cambria Math"/>
                <w:szCs w:val="21"/>
              </w:rPr>
              <m:t>E</m:t>
            </m:r>
          </m:e>
          <m:sub>
            <m:r>
              <m:rPr>
                <m:sty m:val="p"/>
              </m:rPr>
              <w:rPr>
                <w:rFonts w:ascii="Cambria Math"/>
                <w:szCs w:val="21"/>
              </w:rPr>
              <m:t>t</m:t>
            </m:r>
          </m:sub>
        </m:sSub>
        <m:r>
          <m:rPr>
            <m:sty m:val="p"/>
          </m:rPr>
          <w:rPr>
            <w:rFonts w:ascii="Cambria Math"/>
            <w:szCs w:val="21"/>
          </w:rPr>
          <m:t>+</m:t>
        </m:r>
        <m:sSub>
          <m:sSubPr>
            <m:ctrlPr>
              <w:rPr>
                <w:rFonts w:ascii="Cambria Math" w:hAnsi="Cambria Math"/>
                <w:szCs w:val="21"/>
              </w:rPr>
            </m:ctrlPr>
          </m:sSubPr>
          <m:e>
            <m:r>
              <m:rPr>
                <m:sty m:val="p"/>
              </m:rPr>
              <w:rPr>
                <w:szCs w:val="21"/>
              </w:rPr>
              <m:t>β</m:t>
            </m:r>
          </m:e>
          <m:sub>
            <m:r>
              <m:rPr>
                <m:sty m:val="p"/>
              </m:rPr>
              <w:rPr>
                <w:rFonts w:ascii="Cambria Math"/>
                <w:szCs w:val="21"/>
              </w:rPr>
              <m:t>OG</m:t>
            </m:r>
          </m:sub>
        </m:sSub>
        <m:r>
          <m:rPr>
            <m:sty m:val="p"/>
          </m:rPr>
          <w:rPr>
            <w:rFonts w:ascii="Cambria Math"/>
            <w:szCs w:val="21"/>
          </w:rPr>
          <m:t>ln</m:t>
        </m:r>
        <m:sSub>
          <m:sSubPr>
            <m:ctrlPr>
              <w:rPr>
                <w:rFonts w:ascii="Cambria Math" w:hAnsi="Cambria Math"/>
                <w:szCs w:val="21"/>
              </w:rPr>
            </m:ctrlPr>
          </m:sSubPr>
          <m:e>
            <m:r>
              <m:rPr>
                <m:sty m:val="p"/>
              </m:rPr>
              <w:rPr>
                <w:rFonts w:ascii="Cambria Math"/>
                <w:szCs w:val="21"/>
              </w:rPr>
              <m:t>O</m:t>
            </m:r>
          </m:e>
          <m:sub>
            <m:r>
              <m:rPr>
                <m:sty m:val="p"/>
              </m:rPr>
              <w:rPr>
                <w:rFonts w:ascii="Cambria Math"/>
                <w:szCs w:val="21"/>
              </w:rPr>
              <m:t>t</m:t>
            </m:r>
          </m:sub>
        </m:sSub>
        <m:r>
          <m:rPr>
            <m:sty m:val="p"/>
          </m:rPr>
          <w:rPr>
            <w:rFonts w:ascii="Cambria Math"/>
            <w:szCs w:val="21"/>
          </w:rPr>
          <m:t>ln</m:t>
        </m:r>
        <m:sSub>
          <m:sSubPr>
            <m:ctrlPr>
              <w:rPr>
                <w:rFonts w:ascii="Cambria Math" w:hAnsi="Cambria Math"/>
                <w:szCs w:val="21"/>
              </w:rPr>
            </m:ctrlPr>
          </m:sSubPr>
          <m:e>
            <m:r>
              <m:rPr>
                <m:sty m:val="p"/>
              </m:rPr>
              <w:rPr>
                <w:rFonts w:ascii="Cambria Math"/>
                <w:szCs w:val="21"/>
              </w:rPr>
              <m:t>G</m:t>
            </m:r>
          </m:e>
          <m:sub>
            <m:r>
              <m:rPr>
                <m:sty m:val="p"/>
              </m:rPr>
              <w:rPr>
                <w:rFonts w:ascii="Cambria Math"/>
                <w:szCs w:val="21"/>
              </w:rPr>
              <m:t>t</m:t>
            </m:r>
          </m:sub>
        </m:sSub>
        <m:sSub>
          <m:sSubPr>
            <m:ctrlPr>
              <w:rPr>
                <w:rFonts w:ascii="Cambria Math" w:hAnsi="Cambria Math"/>
                <w:szCs w:val="21"/>
              </w:rPr>
            </m:ctrlPr>
          </m:sSubPr>
          <m:e>
            <m:r>
              <m:rPr>
                <m:sty m:val="p"/>
              </m:rPr>
              <w:rPr>
                <w:rFonts w:ascii="Cambria Math"/>
                <w:szCs w:val="21"/>
              </w:rPr>
              <m:t>+</m:t>
            </m:r>
            <m:r>
              <m:rPr>
                <m:sty m:val="p"/>
              </m:rPr>
              <w:rPr>
                <w:szCs w:val="21"/>
              </w:rPr>
              <m:t>β</m:t>
            </m:r>
          </m:e>
          <m:sub>
            <m:r>
              <m:rPr>
                <m:sty m:val="p"/>
              </m:rPr>
              <w:rPr>
                <w:rFonts w:ascii="Cambria Math"/>
                <w:szCs w:val="21"/>
              </w:rPr>
              <m:t>CE</m:t>
            </m:r>
          </m:sub>
        </m:sSub>
        <m:r>
          <m:rPr>
            <m:sty m:val="p"/>
          </m:rPr>
          <w:rPr>
            <w:rFonts w:ascii="Cambria Math"/>
            <w:szCs w:val="21"/>
          </w:rPr>
          <m:t>ln</m:t>
        </m:r>
        <m:sSub>
          <m:sSubPr>
            <m:ctrlPr>
              <w:rPr>
                <w:rFonts w:ascii="Cambria Math" w:hAnsi="Cambria Math"/>
                <w:szCs w:val="21"/>
              </w:rPr>
            </m:ctrlPr>
          </m:sSubPr>
          <m:e>
            <m:r>
              <m:rPr>
                <m:sty m:val="p"/>
              </m:rPr>
              <w:rPr>
                <w:rFonts w:ascii="Cambria Math"/>
                <w:szCs w:val="21"/>
              </w:rPr>
              <m:t>C</m:t>
            </m:r>
          </m:e>
          <m:sub>
            <m:r>
              <m:rPr>
                <m:sty m:val="p"/>
              </m:rPr>
              <w:rPr>
                <w:rFonts w:ascii="Cambria Math"/>
                <w:szCs w:val="21"/>
              </w:rPr>
              <m:t>t</m:t>
            </m:r>
          </m:sub>
        </m:sSub>
        <m:r>
          <m:rPr>
            <m:sty m:val="p"/>
          </m:rPr>
          <w:rPr>
            <w:rFonts w:ascii="Cambria Math"/>
            <w:szCs w:val="21"/>
          </w:rPr>
          <m:t>ln</m:t>
        </m:r>
        <m:sSub>
          <m:sSubPr>
            <m:ctrlPr>
              <w:rPr>
                <w:rFonts w:ascii="Cambria Math" w:hAnsi="Cambria Math"/>
                <w:szCs w:val="21"/>
              </w:rPr>
            </m:ctrlPr>
          </m:sSubPr>
          <m:e>
            <m:r>
              <m:rPr>
                <m:sty m:val="p"/>
              </m:rPr>
              <w:rPr>
                <w:rFonts w:ascii="Cambria Math"/>
                <w:szCs w:val="21"/>
              </w:rPr>
              <m:t>E</m:t>
            </m:r>
          </m:e>
          <m:sub>
            <m:r>
              <m:rPr>
                <m:sty m:val="p"/>
              </m:rPr>
              <w:rPr>
                <w:rFonts w:ascii="Cambria Math"/>
                <w:szCs w:val="21"/>
              </w:rPr>
              <m:t>t</m:t>
            </m:r>
          </m:sub>
        </m:sSub>
        <m:r>
          <m:rPr>
            <m:sty m:val="p"/>
          </m:rPr>
          <w:rPr>
            <w:rFonts w:ascii="Cambria Math"/>
            <w:szCs w:val="21"/>
          </w:rPr>
          <m:t>+</m:t>
        </m:r>
        <m:sSub>
          <m:sSubPr>
            <m:ctrlPr>
              <w:rPr>
                <w:rFonts w:ascii="Cambria Math" w:hAnsi="Cambria Math"/>
                <w:szCs w:val="21"/>
              </w:rPr>
            </m:ctrlPr>
          </m:sSubPr>
          <m:e>
            <m:r>
              <m:rPr>
                <m:sty m:val="p"/>
              </m:rPr>
              <w:rPr>
                <w:szCs w:val="21"/>
              </w:rPr>
              <m:t>β</m:t>
            </m:r>
          </m:e>
          <m:sub>
            <m:r>
              <m:rPr>
                <m:sty m:val="p"/>
              </m:rPr>
              <w:rPr>
                <w:rFonts w:ascii="Cambria Math"/>
                <w:szCs w:val="21"/>
              </w:rPr>
              <m:t>CG</m:t>
            </m:r>
          </m:sub>
        </m:sSub>
        <m:r>
          <m:rPr>
            <m:sty m:val="p"/>
          </m:rPr>
          <w:rPr>
            <w:rFonts w:ascii="Cambria Math"/>
            <w:szCs w:val="21"/>
          </w:rPr>
          <m:t>ln</m:t>
        </m:r>
        <m:sSub>
          <m:sSubPr>
            <m:ctrlPr>
              <w:rPr>
                <w:rFonts w:ascii="Cambria Math" w:hAnsi="Cambria Math"/>
                <w:szCs w:val="21"/>
              </w:rPr>
            </m:ctrlPr>
          </m:sSubPr>
          <m:e>
            <m:r>
              <m:rPr>
                <m:sty m:val="p"/>
              </m:rPr>
              <w:rPr>
                <w:rFonts w:ascii="Cambria Math"/>
                <w:szCs w:val="21"/>
              </w:rPr>
              <m:t>C</m:t>
            </m:r>
          </m:e>
          <m:sub>
            <m:r>
              <m:rPr>
                <m:sty m:val="p"/>
              </m:rPr>
              <w:rPr>
                <w:rFonts w:ascii="Cambria Math"/>
                <w:szCs w:val="21"/>
              </w:rPr>
              <m:t>t</m:t>
            </m:r>
          </m:sub>
        </m:sSub>
        <m:r>
          <m:rPr>
            <m:sty m:val="p"/>
          </m:rPr>
          <w:rPr>
            <w:rFonts w:ascii="Cambria Math"/>
            <w:szCs w:val="21"/>
          </w:rPr>
          <m:t>ln</m:t>
        </m:r>
        <m:sSub>
          <m:sSubPr>
            <m:ctrlPr>
              <w:rPr>
                <w:rFonts w:ascii="Cambria Math" w:hAnsi="Cambria Math"/>
                <w:szCs w:val="21"/>
              </w:rPr>
            </m:ctrlPr>
          </m:sSubPr>
          <m:e>
            <m:r>
              <m:rPr>
                <m:sty m:val="p"/>
              </m:rPr>
              <w:rPr>
                <w:rFonts w:ascii="Cambria Math"/>
                <w:szCs w:val="21"/>
              </w:rPr>
              <m:t>G</m:t>
            </m:r>
          </m:e>
          <m:sub>
            <m:r>
              <m:rPr>
                <m:sty m:val="p"/>
              </m:rPr>
              <w:rPr>
                <w:rFonts w:ascii="Cambria Math"/>
                <w:szCs w:val="21"/>
              </w:rPr>
              <m:t>t</m:t>
            </m:r>
          </m:sub>
        </m:sSub>
        <m:r>
          <m:rPr>
            <m:sty m:val="p"/>
          </m:rPr>
          <w:rPr>
            <w:rFonts w:ascii="Cambria Math"/>
            <w:szCs w:val="21"/>
          </w:rPr>
          <m:t>+</m:t>
        </m:r>
        <m:sSub>
          <m:sSubPr>
            <m:ctrlPr>
              <w:rPr>
                <w:rFonts w:ascii="Cambria Math" w:hAnsi="Cambria Math"/>
                <w:szCs w:val="21"/>
              </w:rPr>
            </m:ctrlPr>
          </m:sSubPr>
          <m:e>
            <m:r>
              <m:rPr>
                <m:sty m:val="p"/>
              </m:rPr>
              <w:rPr>
                <w:szCs w:val="21"/>
              </w:rPr>
              <m:t>β</m:t>
            </m:r>
          </m:e>
          <m:sub>
            <m:r>
              <m:rPr>
                <m:sty m:val="p"/>
              </m:rPr>
              <w:rPr>
                <w:rFonts w:ascii="Cambria Math"/>
                <w:szCs w:val="21"/>
              </w:rPr>
              <m:t>EG</m:t>
            </m:r>
          </m:sub>
        </m:sSub>
        <m:r>
          <m:rPr>
            <m:sty m:val="p"/>
          </m:rPr>
          <w:rPr>
            <w:rFonts w:ascii="Cambria Math"/>
            <w:szCs w:val="21"/>
          </w:rPr>
          <m:t>ln</m:t>
        </m:r>
        <m:sSub>
          <m:sSubPr>
            <m:ctrlPr>
              <w:rPr>
                <w:rFonts w:ascii="Cambria Math" w:hAnsi="Cambria Math"/>
                <w:szCs w:val="21"/>
              </w:rPr>
            </m:ctrlPr>
          </m:sSubPr>
          <m:e>
            <m:r>
              <m:rPr>
                <m:sty m:val="p"/>
              </m:rPr>
              <w:rPr>
                <w:rFonts w:ascii="Cambria Math"/>
                <w:szCs w:val="21"/>
              </w:rPr>
              <m:t>E</m:t>
            </m:r>
          </m:e>
          <m:sub>
            <m:r>
              <m:rPr>
                <m:sty m:val="p"/>
              </m:rPr>
              <w:rPr>
                <w:rFonts w:ascii="Cambria Math"/>
                <w:szCs w:val="21"/>
              </w:rPr>
              <m:t>t</m:t>
            </m:r>
          </m:sub>
        </m:sSub>
        <m:r>
          <m:rPr>
            <m:sty m:val="p"/>
          </m:rPr>
          <w:rPr>
            <w:rFonts w:ascii="Cambria Math"/>
            <w:szCs w:val="21"/>
          </w:rPr>
          <m:t>ln</m:t>
        </m:r>
        <m:sSub>
          <m:sSubPr>
            <m:ctrlPr>
              <w:rPr>
                <w:rFonts w:ascii="Cambria Math" w:hAnsi="Cambria Math"/>
                <w:szCs w:val="21"/>
              </w:rPr>
            </m:ctrlPr>
          </m:sSubPr>
          <m:e>
            <m:r>
              <m:rPr>
                <m:sty m:val="p"/>
              </m:rPr>
              <w:rPr>
                <w:rFonts w:ascii="Cambria Math"/>
                <w:szCs w:val="21"/>
              </w:rPr>
              <m:t>G</m:t>
            </m:r>
          </m:e>
          <m:sub>
            <m:r>
              <m:rPr>
                <m:sty m:val="p"/>
              </m:rPr>
              <w:rPr>
                <w:rFonts w:ascii="Cambria Math"/>
                <w:szCs w:val="21"/>
              </w:rPr>
              <m:t>t</m:t>
            </m:r>
          </m:sub>
        </m:sSub>
        <m:r>
          <m:rPr>
            <m:sty m:val="p"/>
          </m:rPr>
          <w:rPr>
            <w:rFonts w:ascii="Cambria Math"/>
            <w:szCs w:val="21"/>
          </w:rPr>
          <m:t>+</m:t>
        </m:r>
        <m:sSub>
          <m:sSubPr>
            <m:ctrlPr>
              <w:rPr>
                <w:rFonts w:ascii="Cambria Math" w:hAnsi="Cambria Math"/>
                <w:szCs w:val="21"/>
              </w:rPr>
            </m:ctrlPr>
          </m:sSubPr>
          <m:e>
            <m:r>
              <m:rPr>
                <m:sty m:val="p"/>
              </m:rPr>
              <w:rPr>
                <w:rFonts w:ascii="Cambria Math"/>
                <w:szCs w:val="21"/>
              </w:rPr>
              <m:t xml:space="preserve">                        </m:t>
            </m:r>
            <m:r>
              <m:rPr>
                <m:sty m:val="p"/>
              </m:rPr>
              <w:rPr>
                <w:szCs w:val="21"/>
              </w:rPr>
              <m:t>β</m:t>
            </m:r>
          </m:e>
          <m:sub>
            <m:r>
              <m:rPr>
                <m:sty m:val="p"/>
              </m:rPr>
              <w:rPr>
                <w:rFonts w:ascii="Cambria Math"/>
                <w:szCs w:val="21"/>
              </w:rPr>
              <m:t>OO</m:t>
            </m:r>
          </m:sub>
        </m:sSub>
        <m:sSup>
          <m:sSupPr>
            <m:ctrlPr>
              <w:rPr>
                <w:rFonts w:ascii="Cambria Math" w:hAnsi="Cambria Math"/>
                <w:szCs w:val="21"/>
              </w:rPr>
            </m:ctrlPr>
          </m:sSupPr>
          <m:e>
            <m:r>
              <m:rPr>
                <m:sty m:val="p"/>
              </m:rPr>
              <w:rPr>
                <w:rFonts w:ascii="Cambria Math"/>
                <w:szCs w:val="21"/>
              </w:rPr>
              <m:t>(ln</m:t>
            </m:r>
            <m:sSub>
              <m:sSubPr>
                <m:ctrlPr>
                  <w:rPr>
                    <w:rFonts w:ascii="Cambria Math" w:hAnsi="Cambria Math"/>
                    <w:szCs w:val="21"/>
                  </w:rPr>
                </m:ctrlPr>
              </m:sSubPr>
              <m:e>
                <m:r>
                  <m:rPr>
                    <m:sty m:val="p"/>
                  </m:rPr>
                  <w:rPr>
                    <w:rFonts w:ascii="Cambria Math"/>
                    <w:szCs w:val="21"/>
                  </w:rPr>
                  <m:t>O</m:t>
                </m:r>
              </m:e>
              <m:sub>
                <m:r>
                  <m:rPr>
                    <m:sty m:val="p"/>
                  </m:rPr>
                  <w:rPr>
                    <w:rFonts w:ascii="Cambria Math"/>
                    <w:szCs w:val="21"/>
                  </w:rPr>
                  <m:t>t</m:t>
                </m:r>
              </m:sub>
            </m:sSub>
            <m:r>
              <m:rPr>
                <m:sty m:val="p"/>
              </m:rPr>
              <w:rPr>
                <w:rFonts w:ascii="Cambria Math"/>
                <w:szCs w:val="21"/>
              </w:rPr>
              <m:t>)</m:t>
            </m:r>
          </m:e>
          <m:sup>
            <m:r>
              <m:rPr>
                <m:sty m:val="p"/>
              </m:rPr>
              <w:rPr>
                <w:rFonts w:ascii="Cambria Math"/>
                <w:szCs w:val="21"/>
              </w:rPr>
              <m:t>2</m:t>
            </m:r>
          </m:sup>
        </m:sSup>
        <m:r>
          <m:rPr>
            <m:sty m:val="p"/>
          </m:rPr>
          <w:rPr>
            <w:rFonts w:ascii="Cambria Math"/>
            <w:szCs w:val="21"/>
          </w:rPr>
          <m:t>+</m:t>
        </m:r>
        <m:sSub>
          <m:sSubPr>
            <m:ctrlPr>
              <w:rPr>
                <w:rFonts w:ascii="Cambria Math" w:hAnsi="Cambria Math"/>
                <w:szCs w:val="21"/>
              </w:rPr>
            </m:ctrlPr>
          </m:sSubPr>
          <m:e>
            <m:r>
              <m:rPr>
                <m:sty m:val="p"/>
              </m:rPr>
              <w:rPr>
                <w:szCs w:val="21"/>
              </w:rPr>
              <m:t>β</m:t>
            </m:r>
          </m:e>
          <m:sub>
            <m:r>
              <m:rPr>
                <m:sty m:val="p"/>
              </m:rPr>
              <w:rPr>
                <w:rFonts w:ascii="Cambria Math"/>
                <w:szCs w:val="21"/>
              </w:rPr>
              <m:t>CC</m:t>
            </m:r>
          </m:sub>
        </m:sSub>
        <m:sSup>
          <m:sSupPr>
            <m:ctrlPr>
              <w:rPr>
                <w:rFonts w:ascii="Cambria Math" w:hAnsi="Cambria Math"/>
                <w:szCs w:val="21"/>
              </w:rPr>
            </m:ctrlPr>
          </m:sSupPr>
          <m:e>
            <m:r>
              <m:rPr>
                <m:sty m:val="p"/>
              </m:rPr>
              <w:rPr>
                <w:rFonts w:ascii="Cambria Math"/>
                <w:szCs w:val="21"/>
              </w:rPr>
              <m:t>(ln</m:t>
            </m:r>
            <m:sSub>
              <m:sSubPr>
                <m:ctrlPr>
                  <w:rPr>
                    <w:rFonts w:ascii="Cambria Math" w:hAnsi="Cambria Math"/>
                    <w:szCs w:val="21"/>
                  </w:rPr>
                </m:ctrlPr>
              </m:sSubPr>
              <m:e>
                <m:r>
                  <m:rPr>
                    <m:sty m:val="p"/>
                  </m:rPr>
                  <w:rPr>
                    <w:rFonts w:ascii="Cambria Math"/>
                    <w:szCs w:val="21"/>
                  </w:rPr>
                  <m:t>C</m:t>
                </m:r>
              </m:e>
              <m:sub>
                <m:r>
                  <m:rPr>
                    <m:sty m:val="p"/>
                  </m:rPr>
                  <w:rPr>
                    <w:rFonts w:ascii="Cambria Math"/>
                    <w:szCs w:val="21"/>
                  </w:rPr>
                  <m:t>t</m:t>
                </m:r>
              </m:sub>
            </m:sSub>
            <m:r>
              <m:rPr>
                <m:sty m:val="p"/>
              </m:rPr>
              <w:rPr>
                <w:rFonts w:ascii="Cambria Math"/>
                <w:szCs w:val="21"/>
              </w:rPr>
              <m:t>)</m:t>
            </m:r>
          </m:e>
          <m:sup>
            <m:r>
              <m:rPr>
                <m:sty m:val="p"/>
              </m:rPr>
              <w:rPr>
                <w:rFonts w:ascii="Cambria Math"/>
                <w:szCs w:val="21"/>
              </w:rPr>
              <m:t>2</m:t>
            </m:r>
          </m:sup>
        </m:sSup>
        <m:r>
          <m:rPr>
            <m:sty m:val="p"/>
          </m:rPr>
          <w:rPr>
            <w:rFonts w:ascii="Cambria Math"/>
            <w:szCs w:val="21"/>
          </w:rPr>
          <m:t>+</m:t>
        </m:r>
        <m:sSub>
          <m:sSubPr>
            <m:ctrlPr>
              <w:rPr>
                <w:rFonts w:ascii="Cambria Math" w:hAnsi="Cambria Math"/>
                <w:szCs w:val="21"/>
              </w:rPr>
            </m:ctrlPr>
          </m:sSubPr>
          <m:e>
            <m:r>
              <m:rPr>
                <m:sty m:val="p"/>
              </m:rPr>
              <w:rPr>
                <w:szCs w:val="21"/>
              </w:rPr>
              <m:t>β</m:t>
            </m:r>
          </m:e>
          <m:sub>
            <m:r>
              <m:rPr>
                <m:sty m:val="p"/>
              </m:rPr>
              <w:rPr>
                <w:rFonts w:ascii="Cambria Math"/>
                <w:szCs w:val="21"/>
              </w:rPr>
              <m:t>EE</m:t>
            </m:r>
          </m:sub>
        </m:sSub>
        <m:sSup>
          <m:sSupPr>
            <m:ctrlPr>
              <w:rPr>
                <w:rFonts w:ascii="Cambria Math" w:hAnsi="Cambria Math"/>
                <w:szCs w:val="21"/>
              </w:rPr>
            </m:ctrlPr>
          </m:sSupPr>
          <m:e>
            <m:r>
              <m:rPr>
                <m:sty m:val="p"/>
              </m:rPr>
              <w:rPr>
                <w:rFonts w:ascii="Cambria Math"/>
                <w:szCs w:val="21"/>
              </w:rPr>
              <m:t>(ln</m:t>
            </m:r>
            <m:sSub>
              <m:sSubPr>
                <m:ctrlPr>
                  <w:rPr>
                    <w:rFonts w:ascii="Cambria Math" w:hAnsi="Cambria Math"/>
                    <w:szCs w:val="21"/>
                  </w:rPr>
                </m:ctrlPr>
              </m:sSubPr>
              <m:e>
                <m:r>
                  <m:rPr>
                    <m:sty m:val="p"/>
                  </m:rPr>
                  <w:rPr>
                    <w:rFonts w:ascii="Cambria Math"/>
                    <w:szCs w:val="21"/>
                  </w:rPr>
                  <m:t>E</m:t>
                </m:r>
              </m:e>
              <m:sub>
                <m:r>
                  <m:rPr>
                    <m:sty m:val="p"/>
                  </m:rPr>
                  <w:rPr>
                    <w:rFonts w:ascii="Cambria Math"/>
                    <w:szCs w:val="21"/>
                  </w:rPr>
                  <m:t>t</m:t>
                </m:r>
              </m:sub>
            </m:sSub>
            <m:r>
              <m:rPr>
                <m:sty m:val="p"/>
              </m:rPr>
              <w:rPr>
                <w:rFonts w:ascii="Cambria Math"/>
                <w:szCs w:val="21"/>
              </w:rPr>
              <m:t>)</m:t>
            </m:r>
          </m:e>
          <m:sup>
            <m:r>
              <m:rPr>
                <m:sty m:val="p"/>
              </m:rPr>
              <w:rPr>
                <w:rFonts w:ascii="Cambria Math"/>
                <w:szCs w:val="21"/>
              </w:rPr>
              <m:t>2</m:t>
            </m:r>
          </m:sup>
        </m:sSup>
        <m:r>
          <m:rPr>
            <m:sty m:val="p"/>
          </m:rPr>
          <w:rPr>
            <w:rFonts w:ascii="Cambria Math"/>
            <w:szCs w:val="21"/>
          </w:rPr>
          <m:t>+</m:t>
        </m:r>
        <m:sSub>
          <m:sSubPr>
            <m:ctrlPr>
              <w:rPr>
                <w:rFonts w:ascii="Cambria Math" w:hAnsi="Cambria Math"/>
                <w:szCs w:val="21"/>
              </w:rPr>
            </m:ctrlPr>
          </m:sSubPr>
          <m:e>
            <m:r>
              <m:rPr>
                <m:sty m:val="p"/>
              </m:rPr>
              <w:rPr>
                <w:szCs w:val="21"/>
              </w:rPr>
              <m:t>β</m:t>
            </m:r>
          </m:e>
          <m:sub>
            <m:r>
              <m:rPr>
                <m:sty m:val="p"/>
              </m:rPr>
              <w:rPr>
                <w:rFonts w:ascii="Cambria Math"/>
                <w:szCs w:val="21"/>
              </w:rPr>
              <m:t>GG</m:t>
            </m:r>
          </m:sub>
        </m:sSub>
        <m:sSup>
          <m:sSupPr>
            <m:ctrlPr>
              <w:rPr>
                <w:rFonts w:ascii="Cambria Math" w:hAnsi="Cambria Math"/>
                <w:szCs w:val="21"/>
              </w:rPr>
            </m:ctrlPr>
          </m:sSupPr>
          <m:e>
            <m:r>
              <m:rPr>
                <m:sty m:val="p"/>
              </m:rPr>
              <w:rPr>
                <w:rFonts w:ascii="Cambria Math"/>
                <w:szCs w:val="21"/>
              </w:rPr>
              <m:t>(ln</m:t>
            </m:r>
            <m:sSub>
              <m:sSubPr>
                <m:ctrlPr>
                  <w:rPr>
                    <w:rFonts w:ascii="Cambria Math" w:hAnsi="Cambria Math"/>
                    <w:szCs w:val="21"/>
                  </w:rPr>
                </m:ctrlPr>
              </m:sSubPr>
              <m:e>
                <m:r>
                  <m:rPr>
                    <m:sty m:val="p"/>
                  </m:rPr>
                  <w:rPr>
                    <w:rFonts w:ascii="Cambria Math"/>
                    <w:szCs w:val="21"/>
                  </w:rPr>
                  <m:t>G</m:t>
                </m:r>
              </m:e>
              <m:sub>
                <m:r>
                  <m:rPr>
                    <m:sty m:val="p"/>
                  </m:rPr>
                  <w:rPr>
                    <w:rFonts w:ascii="Cambria Math"/>
                    <w:szCs w:val="21"/>
                  </w:rPr>
                  <m:t>t</m:t>
                </m:r>
              </m:sub>
            </m:sSub>
            <m:r>
              <m:rPr>
                <m:sty m:val="p"/>
              </m:rPr>
              <w:rPr>
                <w:rFonts w:ascii="Cambria Math"/>
                <w:szCs w:val="21"/>
              </w:rPr>
              <m:t>)</m:t>
            </m:r>
          </m:e>
          <m:sup>
            <m:r>
              <m:rPr>
                <m:sty m:val="p"/>
              </m:rPr>
              <w:rPr>
                <w:rFonts w:ascii="Cambria Math"/>
                <w:szCs w:val="21"/>
              </w:rPr>
              <m:t>2</m:t>
            </m:r>
          </m:sup>
        </m:sSup>
        <m:r>
          <m:rPr>
            <m:sty m:val="p"/>
          </m:rPr>
          <w:rPr>
            <w:rFonts w:ascii="Cambria Math" w:eastAsiaTheme="minorEastAsia"/>
            <w:szCs w:val="21"/>
          </w:rPr>
          <m:t xml:space="preserve">                                               (1)</m:t>
        </m:r>
      </m:oMath>
      <w:r w:rsidR="00D930A4" w:rsidRPr="0082002B">
        <w:rPr>
          <w:szCs w:val="21"/>
        </w:rPr>
        <w:t xml:space="preserve">                                     </w:t>
      </w:r>
    </w:p>
    <w:p w:rsidR="00D930A4" w:rsidRPr="0082002B" w:rsidRDefault="00D930A4" w:rsidP="00D930A4">
      <w:pPr>
        <w:spacing w:line="360" w:lineRule="auto"/>
        <w:rPr>
          <w:rFonts w:eastAsiaTheme="minorEastAsia"/>
          <w:szCs w:val="21"/>
        </w:rPr>
      </w:pPr>
      <w:r w:rsidRPr="0082002B">
        <w:rPr>
          <w:rFonts w:eastAsiaTheme="minorEastAsia"/>
          <w:szCs w:val="21"/>
        </w:rPr>
        <w:t>式（</w:t>
      </w:r>
      <w:r w:rsidRPr="0082002B">
        <w:rPr>
          <w:rFonts w:eastAsiaTheme="minorEastAsia"/>
          <w:szCs w:val="21"/>
        </w:rPr>
        <w:t>1</w:t>
      </w:r>
      <w:r w:rsidRPr="0082002B">
        <w:rPr>
          <w:rFonts w:eastAsiaTheme="minorEastAsia"/>
          <w:szCs w:val="21"/>
        </w:rPr>
        <w:t>）中：</w:t>
      </w:r>
      <m:oMath>
        <m:sSub>
          <m:sSubPr>
            <m:ctrlPr>
              <w:rPr>
                <w:rFonts w:ascii="Cambria Math" w:eastAsiaTheme="minorEastAsia" w:hAnsi="Cambria Math"/>
                <w:szCs w:val="21"/>
              </w:rPr>
            </m:ctrlPr>
          </m:sSubPr>
          <m:e>
            <m:r>
              <m:rPr>
                <m:sty m:val="p"/>
              </m:rPr>
              <w:rPr>
                <w:rFonts w:eastAsiaTheme="minorEastAsia"/>
                <w:szCs w:val="21"/>
              </w:rPr>
              <m:t>L</m:t>
            </m:r>
          </m:e>
          <m:sub>
            <m:r>
              <m:rPr>
                <m:sty m:val="p"/>
              </m:rPr>
              <w:rPr>
                <w:rFonts w:eastAsiaTheme="minorEastAsia"/>
                <w:szCs w:val="21"/>
              </w:rPr>
              <m:t>t</m:t>
            </m:r>
          </m:sub>
        </m:sSub>
      </m:oMath>
      <w:r w:rsidRPr="0082002B">
        <w:rPr>
          <w:rFonts w:eastAsiaTheme="minorEastAsia"/>
          <w:szCs w:val="21"/>
        </w:rPr>
        <w:t>，</w:t>
      </w:r>
      <m:oMath>
        <m:sSub>
          <m:sSubPr>
            <m:ctrlPr>
              <w:rPr>
                <w:rFonts w:ascii="Cambria Math" w:eastAsiaTheme="minorEastAsia" w:hAnsi="Cambria Math"/>
                <w:szCs w:val="21"/>
              </w:rPr>
            </m:ctrlPr>
          </m:sSubPr>
          <m:e>
            <m:r>
              <m:rPr>
                <m:sty m:val="p"/>
              </m:rPr>
              <w:rPr>
                <w:rFonts w:eastAsiaTheme="minorEastAsia"/>
                <w:szCs w:val="21"/>
              </w:rPr>
              <m:t>L</m:t>
            </m:r>
          </m:e>
          <m:sub>
            <m:r>
              <m:rPr>
                <m:sty m:val="p"/>
              </m:rPr>
              <w:rPr>
                <w:rFonts w:eastAsiaTheme="minorEastAsia"/>
                <w:szCs w:val="21"/>
              </w:rPr>
              <m:t>t-1</m:t>
            </m:r>
          </m:sub>
        </m:sSub>
      </m:oMath>
      <w:r w:rsidRPr="0082002B">
        <w:rPr>
          <w:rFonts w:eastAsiaTheme="minorEastAsia"/>
          <w:szCs w:val="21"/>
        </w:rPr>
        <w:t>——t</w:t>
      </w:r>
      <w:r w:rsidRPr="0082002B">
        <w:rPr>
          <w:rFonts w:eastAsiaTheme="minorEastAsia"/>
          <w:szCs w:val="21"/>
        </w:rPr>
        <w:t>年和</w:t>
      </w:r>
      <w:r w:rsidRPr="0082002B">
        <w:rPr>
          <w:rFonts w:eastAsiaTheme="minorEastAsia"/>
          <w:szCs w:val="21"/>
        </w:rPr>
        <w:t>t-1</w:t>
      </w:r>
      <w:r w:rsidRPr="0082002B">
        <w:rPr>
          <w:rFonts w:eastAsiaTheme="minorEastAsia"/>
          <w:szCs w:val="21"/>
        </w:rPr>
        <w:t>年的物流增加值；</w:t>
      </w:r>
      <m:oMath>
        <m:sSub>
          <m:sSubPr>
            <m:ctrlPr>
              <w:rPr>
                <w:rFonts w:ascii="Cambria Math" w:hAnsi="Cambria Math"/>
                <w:szCs w:val="21"/>
              </w:rPr>
            </m:ctrlPr>
          </m:sSubPr>
          <m:e>
            <m:r>
              <m:rPr>
                <m:sty m:val="p"/>
              </m:rPr>
              <w:rPr>
                <w:rFonts w:ascii="Cambria Math"/>
                <w:szCs w:val="21"/>
              </w:rPr>
              <m:t>O</m:t>
            </m:r>
          </m:e>
          <m:sub>
            <m:r>
              <m:rPr>
                <m:sty m:val="p"/>
              </m:rPr>
              <w:rPr>
                <w:rFonts w:ascii="Cambria Math"/>
                <w:szCs w:val="21"/>
              </w:rPr>
              <m:t>t</m:t>
            </m:r>
          </m:sub>
        </m:sSub>
        <m:r>
          <m:rPr>
            <m:sty m:val="p"/>
          </m:rPr>
          <w:rPr>
            <w:szCs w:val="21"/>
          </w:rPr>
          <m:t>，</m:t>
        </m:r>
        <m:sSub>
          <m:sSubPr>
            <m:ctrlPr>
              <w:rPr>
                <w:rFonts w:ascii="Cambria Math" w:hAnsi="Cambria Math"/>
                <w:szCs w:val="21"/>
              </w:rPr>
            </m:ctrlPr>
          </m:sSubPr>
          <m:e>
            <m:r>
              <m:rPr>
                <m:sty m:val="p"/>
              </m:rPr>
              <w:rPr>
                <w:rFonts w:ascii="Cambria Math"/>
                <w:szCs w:val="21"/>
              </w:rPr>
              <m:t>C</m:t>
            </m:r>
          </m:e>
          <m:sub>
            <m:r>
              <m:rPr>
                <m:sty m:val="p"/>
              </m:rPr>
              <w:rPr>
                <w:rFonts w:ascii="Cambria Math"/>
                <w:szCs w:val="21"/>
              </w:rPr>
              <m:t>t</m:t>
            </m:r>
          </m:sub>
        </m:sSub>
        <m:sSub>
          <m:sSubPr>
            <m:ctrlPr>
              <w:rPr>
                <w:rFonts w:ascii="Cambria Math" w:hAnsi="Cambria Math"/>
                <w:szCs w:val="21"/>
              </w:rPr>
            </m:ctrlPr>
          </m:sSubPr>
          <m:e>
            <m:r>
              <m:rPr>
                <m:sty m:val="p"/>
              </m:rPr>
              <w:rPr>
                <w:szCs w:val="21"/>
              </w:rPr>
              <m:t>，</m:t>
            </m:r>
            <m:r>
              <m:rPr>
                <m:sty m:val="p"/>
              </m:rPr>
              <w:rPr>
                <w:rFonts w:ascii="Cambria Math"/>
                <w:szCs w:val="21"/>
              </w:rPr>
              <m:t>E</m:t>
            </m:r>
          </m:e>
          <m:sub>
            <m:r>
              <m:rPr>
                <m:sty m:val="p"/>
              </m:rPr>
              <w:rPr>
                <w:rFonts w:ascii="Cambria Math"/>
                <w:szCs w:val="21"/>
              </w:rPr>
              <m:t>t</m:t>
            </m:r>
          </m:sub>
        </m:sSub>
        <m:r>
          <m:rPr>
            <m:sty m:val="p"/>
          </m:rPr>
          <w:rPr>
            <w:szCs w:val="21"/>
          </w:rPr>
          <m:t>，</m:t>
        </m:r>
        <m:sSub>
          <m:sSubPr>
            <m:ctrlPr>
              <w:rPr>
                <w:rFonts w:ascii="Cambria Math" w:hAnsi="Cambria Math"/>
                <w:szCs w:val="21"/>
              </w:rPr>
            </m:ctrlPr>
          </m:sSubPr>
          <m:e>
            <m:r>
              <m:rPr>
                <m:sty m:val="p"/>
              </m:rPr>
              <w:rPr>
                <w:rFonts w:ascii="Cambria Math"/>
                <w:szCs w:val="21"/>
              </w:rPr>
              <m:t>G</m:t>
            </m:r>
          </m:e>
          <m:sub>
            <m:r>
              <m:rPr>
                <m:sty m:val="p"/>
              </m:rPr>
              <w:rPr>
                <w:rFonts w:ascii="Cambria Math"/>
                <w:szCs w:val="21"/>
              </w:rPr>
              <m:t>t</m:t>
            </m:r>
          </m:sub>
        </m:sSub>
      </m:oMath>
      <w:r w:rsidRPr="0082002B">
        <w:rPr>
          <w:rFonts w:eastAsiaTheme="minorEastAsia"/>
          <w:szCs w:val="21"/>
        </w:rPr>
        <w:t>——t</w:t>
      </w:r>
      <w:r w:rsidRPr="0082002B">
        <w:rPr>
          <w:rFonts w:eastAsiaTheme="minorEastAsia"/>
          <w:szCs w:val="21"/>
        </w:rPr>
        <w:t>年物流业石油、煤炭、电力、天然气消耗量；</w:t>
      </w:r>
      <m:oMath>
        <m:r>
          <m:rPr>
            <m:sty m:val="p"/>
          </m:rPr>
          <w:rPr>
            <w:szCs w:val="21"/>
          </w:rPr>
          <m:t>α</m:t>
        </m:r>
        <m:r>
          <m:rPr>
            <m:sty m:val="p"/>
          </m:rPr>
          <w:rPr>
            <w:szCs w:val="21"/>
          </w:rPr>
          <m:t>，</m:t>
        </m:r>
        <m:r>
          <m:rPr>
            <m:sty m:val="p"/>
          </m:rPr>
          <w:rPr>
            <w:szCs w:val="21"/>
          </w:rPr>
          <m:t>β</m:t>
        </m:r>
      </m:oMath>
      <w:r w:rsidRPr="0082002B">
        <w:rPr>
          <w:rFonts w:eastAsiaTheme="minorEastAsia"/>
          <w:szCs w:val="21"/>
        </w:rPr>
        <w:t>——</w:t>
      </w:r>
      <w:r w:rsidRPr="0082002B">
        <w:rPr>
          <w:rFonts w:eastAsiaTheme="minorEastAsia"/>
          <w:szCs w:val="21"/>
        </w:rPr>
        <w:t>需要估计的系数；</w:t>
      </w:r>
      <m:oMath>
        <m:r>
          <m:rPr>
            <m:sty m:val="p"/>
          </m:rPr>
          <w:rPr>
            <w:szCs w:val="21"/>
          </w:rPr>
          <m:t xml:space="preserve"> ε</m:t>
        </m:r>
      </m:oMath>
      <w:r w:rsidRPr="0082002B">
        <w:rPr>
          <w:rFonts w:eastAsiaTheme="minorEastAsia"/>
          <w:szCs w:val="21"/>
        </w:rPr>
        <w:t>为常数。</w:t>
      </w:r>
    </w:p>
    <w:p w:rsidR="00D930A4" w:rsidRPr="0082002B" w:rsidRDefault="00D930A4" w:rsidP="0082002B">
      <w:pPr>
        <w:spacing w:line="360" w:lineRule="auto"/>
        <w:ind w:firstLineChars="200" w:firstLine="420"/>
        <w:rPr>
          <w:szCs w:val="21"/>
        </w:rPr>
      </w:pPr>
      <w:r w:rsidRPr="0082002B">
        <w:rPr>
          <w:rFonts w:hint="eastAsia"/>
          <w:szCs w:val="21"/>
        </w:rPr>
        <w:t>文中</w:t>
      </w:r>
      <w:r w:rsidRPr="0082002B">
        <w:rPr>
          <w:szCs w:val="21"/>
        </w:rPr>
        <w:t>将通过岭回归估计了模型的参数，进而分析物流业各品种能源的产出弹性、替代弹性和技术进步的差异，以此来反映物流业能源消耗情况，进而为发展低碳物流提供</w:t>
      </w:r>
      <w:r w:rsidRPr="0082002B">
        <w:rPr>
          <w:rFonts w:hint="eastAsia"/>
          <w:szCs w:val="21"/>
        </w:rPr>
        <w:t>相应改进措施</w:t>
      </w:r>
      <w:r w:rsidRPr="0082002B">
        <w:rPr>
          <w:szCs w:val="21"/>
        </w:rPr>
        <w:t>。</w:t>
      </w:r>
    </w:p>
    <w:p w:rsidR="00D930A4" w:rsidRPr="0082002B" w:rsidRDefault="00D930A4" w:rsidP="00D930A4">
      <w:pPr>
        <w:spacing w:line="360" w:lineRule="auto"/>
        <w:rPr>
          <w:rFonts w:eastAsiaTheme="minorEastAsia"/>
          <w:b/>
          <w:szCs w:val="21"/>
        </w:rPr>
      </w:pPr>
      <w:r w:rsidRPr="0082002B">
        <w:rPr>
          <w:rFonts w:eastAsiaTheme="minorEastAsia" w:hint="eastAsia"/>
          <w:b/>
          <w:szCs w:val="21"/>
        </w:rPr>
        <w:t>（一）</w:t>
      </w:r>
      <w:r w:rsidRPr="0082002B">
        <w:rPr>
          <w:rFonts w:eastAsiaTheme="minorEastAsia"/>
          <w:b/>
          <w:szCs w:val="21"/>
        </w:rPr>
        <w:t>产出弹性</w:t>
      </w:r>
    </w:p>
    <w:p w:rsidR="00D930A4" w:rsidRPr="0082002B" w:rsidRDefault="00D930A4" w:rsidP="0082002B">
      <w:pPr>
        <w:shd w:val="clear" w:color="auto" w:fill="FFFFFF"/>
        <w:spacing w:line="360" w:lineRule="auto"/>
        <w:ind w:firstLineChars="200" w:firstLine="420"/>
        <w:rPr>
          <w:szCs w:val="21"/>
        </w:rPr>
      </w:pPr>
      <w:r w:rsidRPr="0082002B">
        <w:rPr>
          <w:szCs w:val="21"/>
        </w:rPr>
        <w:t>产出弹性指的是若其他投入量固定不变，单独变动一种投入的数量时，这种投入的相对变动所引起的产量的相对变动。对于本文中要分析的物流业能源投入要素的产出弹性的高低可以反映出不同能源的利用效率，其计算公式如下：</w:t>
      </w:r>
    </w:p>
    <w:p w:rsidR="00D930A4" w:rsidRPr="0082002B" w:rsidRDefault="00D930A4" w:rsidP="00D930A4">
      <w:pPr>
        <w:spacing w:line="360" w:lineRule="auto"/>
        <w:rPr>
          <w:rFonts w:eastAsiaTheme="minorEastAsia"/>
          <w:szCs w:val="21"/>
        </w:rPr>
      </w:pPr>
      <w:r w:rsidRPr="0082002B">
        <w:rPr>
          <w:rFonts w:eastAsiaTheme="minorEastAsia"/>
          <w:szCs w:val="21"/>
        </w:rPr>
        <w:t>石油投入的产出弹性为</w:t>
      </w:r>
    </w:p>
    <w:p w:rsidR="00D930A4" w:rsidRPr="0082002B" w:rsidRDefault="00A36547" w:rsidP="00D930A4">
      <w:pPr>
        <w:spacing w:line="360" w:lineRule="auto"/>
        <w:jc w:val="center"/>
        <w:rPr>
          <w:rFonts w:eastAsiaTheme="minorEastAsia"/>
          <w:szCs w:val="21"/>
        </w:rPr>
      </w:pPr>
      <m:oMath>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O</m:t>
            </m:r>
          </m:sub>
        </m:sSub>
        <m:r>
          <m:rPr>
            <m:sty m:val="p"/>
          </m:rPr>
          <w:rPr>
            <w:rFonts w:ascii="Cambria Math" w:eastAsiaTheme="minorEastAsia"/>
            <w:szCs w:val="21"/>
          </w:rPr>
          <m:t>=</m:t>
        </m:r>
        <m:f>
          <m:fPr>
            <m:ctrlPr>
              <w:rPr>
                <w:rFonts w:ascii="Cambria Math" w:eastAsiaTheme="minorEastAsia" w:hAnsi="Cambria Math"/>
                <w:szCs w:val="21"/>
              </w:rPr>
            </m:ctrlPr>
          </m:fPr>
          <m:num>
            <m:f>
              <m:fPr>
                <m:type m:val="skw"/>
                <m:ctrlPr>
                  <w:rPr>
                    <w:rFonts w:ascii="Cambria Math" w:eastAsiaTheme="minorEastAsia" w:hAnsi="Cambria Math"/>
                    <w:szCs w:val="21"/>
                  </w:rPr>
                </m:ctrlPr>
              </m:fPr>
              <m:num>
                <m:r>
                  <m:rPr>
                    <m:sty m:val="p"/>
                  </m:rPr>
                  <w:rPr>
                    <w:rFonts w:ascii="Cambria Math" w:eastAsiaTheme="minorEastAsia"/>
                    <w:szCs w:val="21"/>
                  </w:rPr>
                  <m:t>dL</m:t>
                </m:r>
              </m:num>
              <m:den>
                <m:r>
                  <m:rPr>
                    <m:sty m:val="p"/>
                  </m:rPr>
                  <w:rPr>
                    <w:rFonts w:ascii="Cambria Math" w:eastAsiaTheme="minorEastAsia"/>
                    <w:szCs w:val="21"/>
                  </w:rPr>
                  <m:t>L</m:t>
                </m:r>
              </m:den>
            </m:f>
          </m:num>
          <m:den>
            <m:f>
              <m:fPr>
                <m:type m:val="skw"/>
                <m:ctrlPr>
                  <w:rPr>
                    <w:rFonts w:ascii="Cambria Math" w:eastAsiaTheme="minorEastAsia" w:hAnsi="Cambria Math"/>
                    <w:szCs w:val="21"/>
                  </w:rPr>
                </m:ctrlPr>
              </m:fPr>
              <m:num>
                <m:r>
                  <m:rPr>
                    <m:sty m:val="p"/>
                  </m:rPr>
                  <w:rPr>
                    <w:rFonts w:ascii="Cambria Math" w:eastAsiaTheme="minorEastAsia"/>
                    <w:szCs w:val="21"/>
                  </w:rPr>
                  <m:t>d</m:t>
                </m:r>
                <m:r>
                  <m:rPr>
                    <m:sty m:val="p"/>
                  </m:rPr>
                  <w:rPr>
                    <w:rFonts w:ascii="Cambria Math"/>
                    <w:szCs w:val="21"/>
                  </w:rPr>
                  <m:t>O</m:t>
                </m:r>
                <m:ctrlPr>
                  <w:rPr>
                    <w:rFonts w:ascii="Cambria Math" w:hAnsi="Cambria Math"/>
                    <w:szCs w:val="21"/>
                  </w:rPr>
                </m:ctrlPr>
              </m:num>
              <m:den>
                <m:r>
                  <m:rPr>
                    <m:sty m:val="p"/>
                  </m:rPr>
                  <w:rPr>
                    <w:rFonts w:ascii="Cambria Math"/>
                    <w:szCs w:val="21"/>
                  </w:rPr>
                  <m:t>O</m:t>
                </m:r>
              </m:den>
            </m:f>
          </m:den>
        </m:f>
        <m:r>
          <m:rPr>
            <m:sty m:val="p"/>
          </m:rPr>
          <w:rPr>
            <w:rFonts w:ascii="Cambria Math" w:eastAsiaTheme="minorEastAsia"/>
            <w:szCs w:val="21"/>
          </w:rPr>
          <m:t>=</m:t>
        </m:r>
        <m:sSub>
          <m:sSubPr>
            <m:ctrlPr>
              <w:rPr>
                <w:rFonts w:ascii="Cambria Math" w:hAnsi="Cambria Math"/>
                <w:szCs w:val="21"/>
              </w:rPr>
            </m:ctrlPr>
          </m:sSubPr>
          <m:e>
            <m:f>
              <m:fPr>
                <m:ctrlPr>
                  <w:rPr>
                    <w:rFonts w:ascii="Cambria Math" w:eastAsiaTheme="minorEastAsia" w:hAnsi="Cambria Math"/>
                    <w:szCs w:val="21"/>
                  </w:rPr>
                </m:ctrlPr>
              </m:fPr>
              <m:num>
                <m:r>
                  <m:rPr>
                    <m:sty m:val="p"/>
                  </m:rPr>
                  <w:rPr>
                    <w:rFonts w:ascii="Cambria Math" w:eastAsiaTheme="minorEastAsia"/>
                    <w:szCs w:val="21"/>
                  </w:rPr>
                  <m:t xml:space="preserve">d </m:t>
                </m:r>
                <m:r>
                  <m:rPr>
                    <m:sty m:val="p"/>
                  </m:rPr>
                  <w:rPr>
                    <w:rFonts w:ascii="Cambria Math"/>
                    <w:szCs w:val="21"/>
                  </w:rPr>
                  <m:t>ln</m:t>
                </m:r>
                <m:sSub>
                  <m:sSubPr>
                    <m:ctrlPr>
                      <w:rPr>
                        <w:rFonts w:ascii="Cambria Math" w:hAnsi="Cambria Math"/>
                        <w:szCs w:val="21"/>
                      </w:rPr>
                    </m:ctrlPr>
                  </m:sSubPr>
                  <m:e>
                    <m:r>
                      <m:rPr>
                        <m:sty m:val="p"/>
                      </m:rPr>
                      <w:rPr>
                        <w:rFonts w:ascii="Cambria Math"/>
                        <w:szCs w:val="21"/>
                      </w:rPr>
                      <m:t>L</m:t>
                    </m:r>
                  </m:e>
                  <m:sub>
                    <m:r>
                      <m:rPr>
                        <m:sty m:val="p"/>
                      </m:rPr>
                      <w:rPr>
                        <w:rFonts w:ascii="Cambria Math"/>
                        <w:szCs w:val="21"/>
                      </w:rPr>
                      <m:t>t</m:t>
                    </m:r>
                  </m:sub>
                </m:sSub>
              </m:num>
              <m:den>
                <m:r>
                  <m:rPr>
                    <m:sty m:val="p"/>
                  </m:rPr>
                  <w:rPr>
                    <w:rFonts w:ascii="Cambria Math" w:eastAsiaTheme="minorEastAsia"/>
                    <w:szCs w:val="21"/>
                  </w:rPr>
                  <m:t xml:space="preserve">d </m:t>
                </m:r>
                <m:r>
                  <m:rPr>
                    <m:sty m:val="p"/>
                  </m:rPr>
                  <w:rPr>
                    <w:rFonts w:ascii="Cambria Math"/>
                    <w:szCs w:val="21"/>
                  </w:rPr>
                  <m:t>ln</m:t>
                </m:r>
                <m:sSub>
                  <m:sSubPr>
                    <m:ctrlPr>
                      <w:rPr>
                        <w:rFonts w:ascii="Cambria Math" w:hAnsi="Cambria Math"/>
                        <w:szCs w:val="21"/>
                      </w:rPr>
                    </m:ctrlPr>
                  </m:sSubPr>
                  <m:e>
                    <m:r>
                      <m:rPr>
                        <m:sty m:val="p"/>
                      </m:rPr>
                      <w:rPr>
                        <w:rFonts w:ascii="Cambria Math"/>
                        <w:szCs w:val="21"/>
                      </w:rPr>
                      <m:t>O</m:t>
                    </m:r>
                  </m:e>
                  <m:sub>
                    <m:r>
                      <m:rPr>
                        <m:sty m:val="p"/>
                      </m:rPr>
                      <w:rPr>
                        <w:rFonts w:ascii="Cambria Math"/>
                        <w:szCs w:val="21"/>
                      </w:rPr>
                      <m:t>t</m:t>
                    </m:r>
                  </m:sub>
                </m:sSub>
              </m:den>
            </m:f>
            <m:r>
              <m:rPr>
                <m:sty m:val="p"/>
              </m:rPr>
              <w:rPr>
                <w:rFonts w:ascii="Cambria Math"/>
                <w:szCs w:val="21"/>
              </w:rPr>
              <m:t>=</m:t>
            </m:r>
            <m:r>
              <m:rPr>
                <m:sty m:val="p"/>
              </m:rPr>
              <w:rPr>
                <w:szCs w:val="21"/>
              </w:rPr>
              <m:t>β</m:t>
            </m:r>
          </m:e>
          <m:sub>
            <m:r>
              <m:rPr>
                <m:sty m:val="p"/>
              </m:rPr>
              <w:rPr>
                <w:rFonts w:ascii="Cambria Math"/>
                <w:szCs w:val="21"/>
              </w:rPr>
              <m:t>O</m:t>
            </m:r>
          </m:sub>
        </m:sSub>
        <m:r>
          <m:rPr>
            <m:sty m:val="p"/>
          </m:rPr>
          <w:rPr>
            <w:rFonts w:ascii="Cambria Math" w:eastAsiaTheme="minorEastAsia"/>
            <w:szCs w:val="21"/>
          </w:rPr>
          <m:t>+</m:t>
        </m:r>
        <m:sSub>
          <m:sSubPr>
            <m:ctrlPr>
              <w:rPr>
                <w:rFonts w:ascii="Cambria Math" w:hAnsi="Cambria Math"/>
                <w:szCs w:val="21"/>
              </w:rPr>
            </m:ctrlPr>
          </m:sSubPr>
          <m:e>
            <m:r>
              <m:rPr>
                <m:sty m:val="p"/>
              </m:rPr>
              <w:rPr>
                <w:szCs w:val="21"/>
              </w:rPr>
              <m:t>β</m:t>
            </m:r>
          </m:e>
          <m:sub>
            <m:r>
              <m:rPr>
                <m:sty m:val="p"/>
              </m:rPr>
              <w:rPr>
                <w:rFonts w:ascii="Cambria Math"/>
                <w:szCs w:val="21"/>
              </w:rPr>
              <m:t>OC</m:t>
            </m:r>
          </m:sub>
        </m:sSub>
        <m:r>
          <m:rPr>
            <m:sty m:val="p"/>
          </m:rPr>
          <w:rPr>
            <w:rFonts w:ascii="Cambria Math" w:eastAsiaTheme="minorEastAsia"/>
            <w:szCs w:val="21"/>
          </w:rPr>
          <m:t xml:space="preserve"> </m:t>
        </m:r>
        <m:r>
          <m:rPr>
            <m:sty m:val="p"/>
          </m:rPr>
          <w:rPr>
            <w:rFonts w:ascii="Cambria Math"/>
            <w:szCs w:val="21"/>
          </w:rPr>
          <m:t>ln</m:t>
        </m:r>
        <m:sSub>
          <m:sSubPr>
            <m:ctrlPr>
              <w:rPr>
                <w:rFonts w:ascii="Cambria Math" w:hAnsi="Cambria Math"/>
                <w:szCs w:val="21"/>
              </w:rPr>
            </m:ctrlPr>
          </m:sSubPr>
          <m:e>
            <m:r>
              <m:rPr>
                <m:sty m:val="p"/>
              </m:rPr>
              <w:rPr>
                <w:rFonts w:ascii="Cambria Math"/>
                <w:szCs w:val="21"/>
              </w:rPr>
              <m:t>C</m:t>
            </m:r>
          </m:e>
          <m:sub>
            <m:r>
              <m:rPr>
                <m:sty m:val="p"/>
              </m:rPr>
              <w:rPr>
                <w:rFonts w:ascii="Cambria Math"/>
                <w:szCs w:val="21"/>
              </w:rPr>
              <m:t>t</m:t>
            </m:r>
          </m:sub>
        </m:sSub>
        <m:r>
          <m:rPr>
            <m:sty m:val="p"/>
          </m:rPr>
          <w:rPr>
            <w:rFonts w:ascii="Cambria Math"/>
            <w:szCs w:val="21"/>
          </w:rPr>
          <m:t>+</m:t>
        </m:r>
        <m:sSub>
          <m:sSubPr>
            <m:ctrlPr>
              <w:rPr>
                <w:rFonts w:ascii="Cambria Math" w:hAnsi="Cambria Math"/>
                <w:szCs w:val="21"/>
              </w:rPr>
            </m:ctrlPr>
          </m:sSubPr>
          <m:e>
            <m:r>
              <m:rPr>
                <m:sty m:val="p"/>
              </m:rPr>
              <w:rPr>
                <w:szCs w:val="21"/>
              </w:rPr>
              <m:t>β</m:t>
            </m:r>
          </m:e>
          <m:sub>
            <m:r>
              <m:rPr>
                <m:sty m:val="p"/>
              </m:rPr>
              <w:rPr>
                <w:rFonts w:ascii="Cambria Math"/>
                <w:szCs w:val="21"/>
              </w:rPr>
              <m:t>OE</m:t>
            </m:r>
          </m:sub>
        </m:sSub>
        <m:r>
          <m:rPr>
            <m:sty m:val="p"/>
          </m:rPr>
          <w:rPr>
            <w:rFonts w:ascii="Cambria Math" w:eastAsiaTheme="minorEastAsia"/>
            <w:szCs w:val="21"/>
          </w:rPr>
          <m:t xml:space="preserve"> </m:t>
        </m:r>
        <m:r>
          <m:rPr>
            <m:sty m:val="p"/>
          </m:rPr>
          <w:rPr>
            <w:rFonts w:ascii="Cambria Math"/>
            <w:szCs w:val="21"/>
          </w:rPr>
          <m:t>ln</m:t>
        </m:r>
        <m:sSub>
          <m:sSubPr>
            <m:ctrlPr>
              <w:rPr>
                <w:rFonts w:ascii="Cambria Math" w:hAnsi="Cambria Math"/>
                <w:szCs w:val="21"/>
              </w:rPr>
            </m:ctrlPr>
          </m:sSubPr>
          <m:e>
            <m:r>
              <m:rPr>
                <m:sty m:val="p"/>
              </m:rPr>
              <w:rPr>
                <w:rFonts w:ascii="Cambria Math"/>
                <w:szCs w:val="21"/>
              </w:rPr>
              <m:t>E</m:t>
            </m:r>
          </m:e>
          <m:sub>
            <m:r>
              <m:rPr>
                <m:sty m:val="p"/>
              </m:rPr>
              <w:rPr>
                <w:rFonts w:ascii="Cambria Math"/>
                <w:szCs w:val="21"/>
              </w:rPr>
              <m:t>t</m:t>
            </m:r>
          </m:sub>
        </m:sSub>
        <m:r>
          <m:rPr>
            <m:sty m:val="p"/>
          </m:rPr>
          <w:rPr>
            <w:rFonts w:ascii="Cambria Math"/>
            <w:szCs w:val="21"/>
          </w:rPr>
          <m:t>+</m:t>
        </m:r>
        <m:sSub>
          <m:sSubPr>
            <m:ctrlPr>
              <w:rPr>
                <w:rFonts w:ascii="Cambria Math" w:hAnsi="Cambria Math"/>
                <w:szCs w:val="21"/>
              </w:rPr>
            </m:ctrlPr>
          </m:sSubPr>
          <m:e>
            <m:r>
              <m:rPr>
                <m:sty m:val="p"/>
              </m:rPr>
              <w:rPr>
                <w:szCs w:val="21"/>
              </w:rPr>
              <m:t>β</m:t>
            </m:r>
          </m:e>
          <m:sub>
            <m:r>
              <m:rPr>
                <m:sty m:val="p"/>
              </m:rPr>
              <w:rPr>
                <w:rFonts w:ascii="Cambria Math"/>
                <w:szCs w:val="21"/>
              </w:rPr>
              <m:t>OG</m:t>
            </m:r>
          </m:sub>
        </m:sSub>
        <m:r>
          <m:rPr>
            <m:sty m:val="p"/>
          </m:rPr>
          <w:rPr>
            <w:rFonts w:ascii="Cambria Math" w:eastAsiaTheme="minorEastAsia"/>
            <w:szCs w:val="21"/>
          </w:rPr>
          <m:t xml:space="preserve"> </m:t>
        </m:r>
        <m:r>
          <m:rPr>
            <m:sty m:val="p"/>
          </m:rPr>
          <w:rPr>
            <w:rFonts w:ascii="Cambria Math"/>
            <w:szCs w:val="21"/>
          </w:rPr>
          <m:t>ln</m:t>
        </m:r>
        <m:sSub>
          <m:sSubPr>
            <m:ctrlPr>
              <w:rPr>
                <w:rFonts w:ascii="Cambria Math" w:hAnsi="Cambria Math"/>
                <w:szCs w:val="21"/>
              </w:rPr>
            </m:ctrlPr>
          </m:sSubPr>
          <m:e>
            <m:r>
              <m:rPr>
                <m:sty m:val="p"/>
              </m:rPr>
              <w:rPr>
                <w:rFonts w:ascii="Cambria Math"/>
                <w:szCs w:val="21"/>
              </w:rPr>
              <m:t>G</m:t>
            </m:r>
          </m:e>
          <m:sub>
            <m:r>
              <m:rPr>
                <m:sty m:val="p"/>
              </m:rPr>
              <w:rPr>
                <w:rFonts w:ascii="Cambria Math"/>
                <w:szCs w:val="21"/>
              </w:rPr>
              <m:t>t</m:t>
            </m:r>
          </m:sub>
        </m:sSub>
        <m:r>
          <m:rPr>
            <m:sty m:val="p"/>
          </m:rPr>
          <w:rPr>
            <w:rFonts w:ascii="Cambria Math" w:eastAsiaTheme="minorEastAsia"/>
            <w:szCs w:val="21"/>
          </w:rPr>
          <m:t>+2</m:t>
        </m:r>
        <m:sSub>
          <m:sSubPr>
            <m:ctrlPr>
              <w:rPr>
                <w:rFonts w:ascii="Cambria Math" w:hAnsi="Cambria Math"/>
                <w:szCs w:val="21"/>
              </w:rPr>
            </m:ctrlPr>
          </m:sSubPr>
          <m:e>
            <m:r>
              <m:rPr>
                <m:sty m:val="p"/>
              </m:rPr>
              <w:rPr>
                <w:szCs w:val="21"/>
              </w:rPr>
              <m:t>β</m:t>
            </m:r>
          </m:e>
          <m:sub>
            <m:r>
              <m:rPr>
                <m:sty m:val="p"/>
              </m:rPr>
              <w:rPr>
                <w:rFonts w:ascii="Cambria Math"/>
                <w:szCs w:val="21"/>
              </w:rPr>
              <m:t>OO</m:t>
            </m:r>
          </m:sub>
        </m:sSub>
        <m:r>
          <m:rPr>
            <m:sty m:val="p"/>
          </m:rPr>
          <w:rPr>
            <w:rFonts w:ascii="Cambria Math" w:eastAsiaTheme="minorEastAsia"/>
            <w:szCs w:val="21"/>
          </w:rPr>
          <m:t xml:space="preserve"> </m:t>
        </m:r>
        <m:r>
          <m:rPr>
            <m:sty m:val="p"/>
          </m:rPr>
          <w:rPr>
            <w:rFonts w:ascii="Cambria Math"/>
            <w:szCs w:val="21"/>
          </w:rPr>
          <m:t>ln</m:t>
        </m:r>
        <m:sSub>
          <m:sSubPr>
            <m:ctrlPr>
              <w:rPr>
                <w:rFonts w:ascii="Cambria Math" w:hAnsi="Cambria Math"/>
                <w:szCs w:val="21"/>
              </w:rPr>
            </m:ctrlPr>
          </m:sSubPr>
          <m:e>
            <m:r>
              <m:rPr>
                <m:sty m:val="p"/>
              </m:rPr>
              <w:rPr>
                <w:rFonts w:ascii="Cambria Math"/>
                <w:szCs w:val="21"/>
              </w:rPr>
              <m:t>O</m:t>
            </m:r>
          </m:e>
          <m:sub>
            <m:r>
              <m:rPr>
                <m:sty m:val="p"/>
              </m:rPr>
              <w:rPr>
                <w:rFonts w:ascii="Cambria Math"/>
                <w:szCs w:val="21"/>
              </w:rPr>
              <m:t>t</m:t>
            </m:r>
          </m:sub>
        </m:sSub>
        <m:r>
          <m:rPr>
            <m:sty m:val="p"/>
          </m:rPr>
          <w:rPr>
            <w:rFonts w:ascii="Cambria Math" w:eastAsiaTheme="minorEastAsia"/>
            <w:szCs w:val="21"/>
          </w:rPr>
          <m:t xml:space="preserve">               (2)</m:t>
        </m:r>
      </m:oMath>
      <w:r w:rsidR="00D930A4" w:rsidRPr="0082002B">
        <w:rPr>
          <w:rFonts w:eastAsiaTheme="minorEastAsia"/>
          <w:szCs w:val="21"/>
        </w:rPr>
        <w:t xml:space="preserve">     </w:t>
      </w:r>
    </w:p>
    <w:p w:rsidR="00D930A4" w:rsidRPr="0082002B" w:rsidRDefault="00D930A4" w:rsidP="00D930A4">
      <w:pPr>
        <w:spacing w:line="360" w:lineRule="auto"/>
        <w:rPr>
          <w:rFonts w:eastAsiaTheme="minorEastAsia"/>
          <w:szCs w:val="21"/>
        </w:rPr>
      </w:pPr>
      <w:r w:rsidRPr="0082002B">
        <w:rPr>
          <w:rFonts w:eastAsiaTheme="minorEastAsia"/>
          <w:szCs w:val="21"/>
        </w:rPr>
        <w:t>同理可得出：</w:t>
      </w:r>
    </w:p>
    <w:p w:rsidR="00D930A4" w:rsidRPr="0082002B" w:rsidRDefault="00D930A4" w:rsidP="00D930A4">
      <w:pPr>
        <w:spacing w:line="360" w:lineRule="auto"/>
        <w:rPr>
          <w:rFonts w:eastAsiaTheme="minorEastAsia"/>
          <w:szCs w:val="21"/>
        </w:rPr>
      </w:pPr>
      <w:r w:rsidRPr="0082002B">
        <w:rPr>
          <w:rFonts w:eastAsiaTheme="minorEastAsia"/>
          <w:szCs w:val="21"/>
        </w:rPr>
        <w:t>煤炭投入的产出弹性为</w:t>
      </w:r>
    </w:p>
    <w:p w:rsidR="00D930A4" w:rsidRPr="0082002B" w:rsidRDefault="00A36547" w:rsidP="00D930A4">
      <w:pPr>
        <w:spacing w:line="360" w:lineRule="auto"/>
        <w:jc w:val="center"/>
        <w:rPr>
          <w:rFonts w:eastAsiaTheme="minorEastAsia"/>
          <w:szCs w:val="21"/>
        </w:rPr>
      </w:pPr>
      <m:oMath>
        <m:sSub>
          <m:sSubPr>
            <m:ctrlPr>
              <w:rPr>
                <w:rFonts w:ascii="Cambria Math" w:hAnsi="Cambria Math"/>
                <w:szCs w:val="21"/>
              </w:rPr>
            </m:ctrlPr>
          </m:sSubPr>
          <m:e>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C</m:t>
                </m:r>
              </m:sub>
            </m:sSub>
            <m:r>
              <m:rPr>
                <m:sty m:val="p"/>
              </m:rPr>
              <w:rPr>
                <w:rFonts w:ascii="Cambria Math" w:eastAsiaTheme="minorEastAsia"/>
                <w:szCs w:val="21"/>
              </w:rPr>
              <m:t>=</m:t>
            </m:r>
            <m:r>
              <m:rPr>
                <m:sty m:val="p"/>
              </m:rPr>
              <w:rPr>
                <w:szCs w:val="21"/>
              </w:rPr>
              <m:t>β</m:t>
            </m:r>
          </m:e>
          <m:sub>
            <m:r>
              <m:rPr>
                <m:sty m:val="p"/>
              </m:rPr>
              <w:rPr>
                <w:rFonts w:ascii="Cambria Math"/>
                <w:szCs w:val="21"/>
              </w:rPr>
              <m:t>C</m:t>
            </m:r>
          </m:sub>
        </m:sSub>
        <m:r>
          <m:rPr>
            <m:sty m:val="p"/>
          </m:rPr>
          <w:rPr>
            <w:rFonts w:ascii="Cambria Math" w:eastAsiaTheme="minorEastAsia"/>
            <w:szCs w:val="21"/>
          </w:rPr>
          <m:t>+</m:t>
        </m:r>
        <m:sSub>
          <m:sSubPr>
            <m:ctrlPr>
              <w:rPr>
                <w:rFonts w:ascii="Cambria Math" w:hAnsi="Cambria Math"/>
                <w:szCs w:val="21"/>
              </w:rPr>
            </m:ctrlPr>
          </m:sSubPr>
          <m:e>
            <m:r>
              <m:rPr>
                <m:sty m:val="p"/>
              </m:rPr>
              <w:rPr>
                <w:szCs w:val="21"/>
              </w:rPr>
              <m:t>β</m:t>
            </m:r>
          </m:e>
          <m:sub>
            <m:r>
              <m:rPr>
                <m:sty m:val="p"/>
              </m:rPr>
              <w:rPr>
                <w:rFonts w:ascii="Cambria Math"/>
                <w:szCs w:val="21"/>
              </w:rPr>
              <m:t>CO</m:t>
            </m:r>
          </m:sub>
        </m:sSub>
        <m:r>
          <m:rPr>
            <m:sty m:val="p"/>
          </m:rPr>
          <w:rPr>
            <w:rFonts w:ascii="Cambria Math" w:eastAsiaTheme="minorEastAsia"/>
            <w:szCs w:val="21"/>
          </w:rPr>
          <m:t xml:space="preserve"> </m:t>
        </m:r>
        <m:r>
          <m:rPr>
            <m:sty m:val="p"/>
          </m:rPr>
          <w:rPr>
            <w:rFonts w:ascii="Cambria Math"/>
            <w:szCs w:val="21"/>
          </w:rPr>
          <m:t>ln</m:t>
        </m:r>
        <m:sSub>
          <m:sSubPr>
            <m:ctrlPr>
              <w:rPr>
                <w:rFonts w:ascii="Cambria Math" w:hAnsi="Cambria Math"/>
                <w:szCs w:val="21"/>
              </w:rPr>
            </m:ctrlPr>
          </m:sSubPr>
          <m:e>
            <m:r>
              <m:rPr>
                <m:sty m:val="p"/>
              </m:rPr>
              <w:rPr>
                <w:rFonts w:ascii="Cambria Math"/>
                <w:szCs w:val="21"/>
              </w:rPr>
              <m:t>O</m:t>
            </m:r>
          </m:e>
          <m:sub>
            <m:r>
              <m:rPr>
                <m:sty m:val="p"/>
              </m:rPr>
              <w:rPr>
                <w:rFonts w:ascii="Cambria Math"/>
                <w:szCs w:val="21"/>
              </w:rPr>
              <m:t>t</m:t>
            </m:r>
          </m:sub>
        </m:sSub>
        <m:r>
          <m:rPr>
            <m:sty m:val="p"/>
          </m:rPr>
          <w:rPr>
            <w:rFonts w:ascii="Cambria Math"/>
            <w:szCs w:val="21"/>
          </w:rPr>
          <m:t>+</m:t>
        </m:r>
        <m:sSub>
          <m:sSubPr>
            <m:ctrlPr>
              <w:rPr>
                <w:rFonts w:ascii="Cambria Math" w:hAnsi="Cambria Math"/>
                <w:szCs w:val="21"/>
              </w:rPr>
            </m:ctrlPr>
          </m:sSubPr>
          <m:e>
            <m:r>
              <m:rPr>
                <m:sty m:val="p"/>
              </m:rPr>
              <w:rPr>
                <w:szCs w:val="21"/>
              </w:rPr>
              <m:t>β</m:t>
            </m:r>
          </m:e>
          <m:sub>
            <m:r>
              <m:rPr>
                <m:sty m:val="p"/>
              </m:rPr>
              <w:rPr>
                <w:rFonts w:ascii="Cambria Math"/>
                <w:szCs w:val="21"/>
              </w:rPr>
              <m:t>CE</m:t>
            </m:r>
          </m:sub>
        </m:sSub>
        <m:r>
          <m:rPr>
            <m:sty m:val="p"/>
          </m:rPr>
          <w:rPr>
            <w:rFonts w:ascii="Cambria Math" w:eastAsiaTheme="minorEastAsia"/>
            <w:szCs w:val="21"/>
          </w:rPr>
          <m:t xml:space="preserve"> </m:t>
        </m:r>
        <m:r>
          <m:rPr>
            <m:sty m:val="p"/>
          </m:rPr>
          <w:rPr>
            <w:rFonts w:ascii="Cambria Math"/>
            <w:szCs w:val="21"/>
          </w:rPr>
          <m:t>ln</m:t>
        </m:r>
        <m:sSub>
          <m:sSubPr>
            <m:ctrlPr>
              <w:rPr>
                <w:rFonts w:ascii="Cambria Math" w:hAnsi="Cambria Math"/>
                <w:szCs w:val="21"/>
              </w:rPr>
            </m:ctrlPr>
          </m:sSubPr>
          <m:e>
            <m:r>
              <m:rPr>
                <m:sty m:val="p"/>
              </m:rPr>
              <w:rPr>
                <w:rFonts w:ascii="Cambria Math"/>
                <w:szCs w:val="21"/>
              </w:rPr>
              <m:t>E</m:t>
            </m:r>
          </m:e>
          <m:sub>
            <m:r>
              <m:rPr>
                <m:sty m:val="p"/>
              </m:rPr>
              <w:rPr>
                <w:rFonts w:ascii="Cambria Math"/>
                <w:szCs w:val="21"/>
              </w:rPr>
              <m:t>t</m:t>
            </m:r>
          </m:sub>
        </m:sSub>
        <m:r>
          <m:rPr>
            <m:sty m:val="p"/>
          </m:rPr>
          <w:rPr>
            <w:rFonts w:ascii="Cambria Math"/>
            <w:szCs w:val="21"/>
          </w:rPr>
          <m:t>+</m:t>
        </m:r>
        <m:sSub>
          <m:sSubPr>
            <m:ctrlPr>
              <w:rPr>
                <w:rFonts w:ascii="Cambria Math" w:hAnsi="Cambria Math"/>
                <w:szCs w:val="21"/>
              </w:rPr>
            </m:ctrlPr>
          </m:sSubPr>
          <m:e>
            <m:r>
              <m:rPr>
                <m:sty m:val="p"/>
              </m:rPr>
              <w:rPr>
                <w:szCs w:val="21"/>
              </w:rPr>
              <m:t>β</m:t>
            </m:r>
          </m:e>
          <m:sub>
            <m:r>
              <m:rPr>
                <m:sty m:val="p"/>
              </m:rPr>
              <w:rPr>
                <w:rFonts w:ascii="Cambria Math"/>
                <w:szCs w:val="21"/>
              </w:rPr>
              <m:t>CG</m:t>
            </m:r>
          </m:sub>
        </m:sSub>
        <m:r>
          <m:rPr>
            <m:sty m:val="p"/>
          </m:rPr>
          <w:rPr>
            <w:rFonts w:ascii="Cambria Math" w:eastAsiaTheme="minorEastAsia"/>
            <w:szCs w:val="21"/>
          </w:rPr>
          <m:t xml:space="preserve"> </m:t>
        </m:r>
        <m:r>
          <m:rPr>
            <m:sty m:val="p"/>
          </m:rPr>
          <w:rPr>
            <w:rFonts w:ascii="Cambria Math"/>
            <w:szCs w:val="21"/>
          </w:rPr>
          <m:t>ln</m:t>
        </m:r>
        <m:sSub>
          <m:sSubPr>
            <m:ctrlPr>
              <w:rPr>
                <w:rFonts w:ascii="Cambria Math" w:hAnsi="Cambria Math"/>
                <w:szCs w:val="21"/>
              </w:rPr>
            </m:ctrlPr>
          </m:sSubPr>
          <m:e>
            <m:r>
              <m:rPr>
                <m:sty m:val="p"/>
              </m:rPr>
              <w:rPr>
                <w:rFonts w:ascii="Cambria Math"/>
                <w:szCs w:val="21"/>
              </w:rPr>
              <m:t>G</m:t>
            </m:r>
          </m:e>
          <m:sub>
            <m:r>
              <m:rPr>
                <m:sty m:val="p"/>
              </m:rPr>
              <w:rPr>
                <w:rFonts w:ascii="Cambria Math"/>
                <w:szCs w:val="21"/>
              </w:rPr>
              <m:t>t</m:t>
            </m:r>
          </m:sub>
        </m:sSub>
        <m:r>
          <m:rPr>
            <m:sty m:val="p"/>
          </m:rPr>
          <w:rPr>
            <w:rFonts w:ascii="Cambria Math" w:eastAsiaTheme="minorEastAsia"/>
            <w:szCs w:val="21"/>
          </w:rPr>
          <m:t>+2</m:t>
        </m:r>
        <m:sSub>
          <m:sSubPr>
            <m:ctrlPr>
              <w:rPr>
                <w:rFonts w:ascii="Cambria Math" w:hAnsi="Cambria Math"/>
                <w:szCs w:val="21"/>
              </w:rPr>
            </m:ctrlPr>
          </m:sSubPr>
          <m:e>
            <m:r>
              <m:rPr>
                <m:sty m:val="p"/>
              </m:rPr>
              <w:rPr>
                <w:szCs w:val="21"/>
              </w:rPr>
              <m:t>β</m:t>
            </m:r>
          </m:e>
          <m:sub>
            <m:r>
              <m:rPr>
                <m:sty m:val="p"/>
              </m:rPr>
              <w:rPr>
                <w:rFonts w:ascii="Cambria Math"/>
                <w:szCs w:val="21"/>
              </w:rPr>
              <m:t>CC</m:t>
            </m:r>
          </m:sub>
        </m:sSub>
        <m:r>
          <m:rPr>
            <m:sty m:val="p"/>
          </m:rPr>
          <w:rPr>
            <w:rFonts w:ascii="Cambria Math" w:eastAsiaTheme="minorEastAsia"/>
            <w:szCs w:val="21"/>
          </w:rPr>
          <m:t xml:space="preserve"> </m:t>
        </m:r>
        <m:r>
          <m:rPr>
            <m:sty m:val="p"/>
          </m:rPr>
          <w:rPr>
            <w:rFonts w:ascii="Cambria Math"/>
            <w:szCs w:val="21"/>
          </w:rPr>
          <m:t>ln</m:t>
        </m:r>
        <m:sSub>
          <m:sSubPr>
            <m:ctrlPr>
              <w:rPr>
                <w:rFonts w:ascii="Cambria Math" w:hAnsi="Cambria Math"/>
                <w:szCs w:val="21"/>
              </w:rPr>
            </m:ctrlPr>
          </m:sSubPr>
          <m:e>
            <m:r>
              <m:rPr>
                <m:sty m:val="p"/>
              </m:rPr>
              <w:rPr>
                <w:rFonts w:ascii="Cambria Math"/>
                <w:szCs w:val="21"/>
              </w:rPr>
              <m:t>C</m:t>
            </m:r>
          </m:e>
          <m:sub>
            <m:r>
              <m:rPr>
                <m:sty m:val="p"/>
              </m:rPr>
              <w:rPr>
                <w:rFonts w:ascii="Cambria Math"/>
                <w:szCs w:val="21"/>
              </w:rPr>
              <m:t>t</m:t>
            </m:r>
          </m:sub>
        </m:sSub>
        <m:r>
          <m:rPr>
            <m:sty m:val="p"/>
          </m:rPr>
          <w:rPr>
            <w:rFonts w:ascii="Cambria Math" w:eastAsiaTheme="minorEastAsia"/>
            <w:szCs w:val="21"/>
          </w:rPr>
          <m:t xml:space="preserve">                                               (3)</m:t>
        </m:r>
      </m:oMath>
      <w:r w:rsidR="00D930A4" w:rsidRPr="0082002B">
        <w:rPr>
          <w:rFonts w:eastAsiaTheme="minorEastAsia"/>
          <w:szCs w:val="21"/>
        </w:rPr>
        <w:t xml:space="preserve">                   </w:t>
      </w:r>
    </w:p>
    <w:p w:rsidR="00D930A4" w:rsidRPr="0082002B" w:rsidRDefault="00D930A4" w:rsidP="00D930A4">
      <w:pPr>
        <w:spacing w:line="360" w:lineRule="auto"/>
        <w:rPr>
          <w:rFonts w:eastAsiaTheme="minorEastAsia"/>
          <w:szCs w:val="21"/>
        </w:rPr>
      </w:pPr>
      <w:r w:rsidRPr="0082002B">
        <w:rPr>
          <w:rFonts w:eastAsiaTheme="minorEastAsia"/>
          <w:szCs w:val="21"/>
        </w:rPr>
        <w:t>电力投入的产出弹性为</w:t>
      </w:r>
    </w:p>
    <w:p w:rsidR="00D930A4" w:rsidRPr="0082002B" w:rsidRDefault="00A36547" w:rsidP="00D930A4">
      <w:pPr>
        <w:spacing w:line="360" w:lineRule="auto"/>
        <w:jc w:val="center"/>
        <w:rPr>
          <w:rFonts w:eastAsiaTheme="minorEastAsia"/>
          <w:szCs w:val="21"/>
        </w:rPr>
      </w:pPr>
      <m:oMath>
        <m:sSub>
          <m:sSubPr>
            <m:ctrlPr>
              <w:rPr>
                <w:rFonts w:ascii="Cambria Math" w:hAnsi="Cambria Math"/>
                <w:szCs w:val="21"/>
              </w:rPr>
            </m:ctrlPr>
          </m:sSubPr>
          <m:e>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E</m:t>
                </m:r>
              </m:sub>
            </m:sSub>
            <m:r>
              <m:rPr>
                <m:sty m:val="p"/>
              </m:rPr>
              <w:rPr>
                <w:rFonts w:ascii="Cambria Math" w:eastAsiaTheme="minorEastAsia"/>
                <w:szCs w:val="21"/>
              </w:rPr>
              <m:t>=</m:t>
            </m:r>
            <m:r>
              <m:rPr>
                <m:sty m:val="p"/>
              </m:rPr>
              <w:rPr>
                <w:szCs w:val="21"/>
              </w:rPr>
              <m:t>β</m:t>
            </m:r>
          </m:e>
          <m:sub>
            <m:r>
              <m:rPr>
                <m:sty m:val="p"/>
              </m:rPr>
              <w:rPr>
                <w:rFonts w:ascii="Cambria Math"/>
                <w:szCs w:val="21"/>
              </w:rPr>
              <m:t>E</m:t>
            </m:r>
          </m:sub>
        </m:sSub>
        <m:r>
          <m:rPr>
            <m:sty m:val="p"/>
          </m:rPr>
          <w:rPr>
            <w:rFonts w:ascii="Cambria Math" w:eastAsiaTheme="minorEastAsia"/>
            <w:szCs w:val="21"/>
          </w:rPr>
          <m:t>+</m:t>
        </m:r>
        <m:sSub>
          <m:sSubPr>
            <m:ctrlPr>
              <w:rPr>
                <w:rFonts w:ascii="Cambria Math" w:hAnsi="Cambria Math"/>
                <w:szCs w:val="21"/>
              </w:rPr>
            </m:ctrlPr>
          </m:sSubPr>
          <m:e>
            <m:r>
              <m:rPr>
                <m:sty m:val="p"/>
              </m:rPr>
              <w:rPr>
                <w:szCs w:val="21"/>
              </w:rPr>
              <m:t>β</m:t>
            </m:r>
          </m:e>
          <m:sub>
            <m:r>
              <m:rPr>
                <m:sty m:val="p"/>
              </m:rPr>
              <w:rPr>
                <w:rFonts w:ascii="Cambria Math"/>
                <w:szCs w:val="21"/>
              </w:rPr>
              <m:t>EO</m:t>
            </m:r>
          </m:sub>
        </m:sSub>
        <m:r>
          <m:rPr>
            <m:sty m:val="p"/>
          </m:rPr>
          <w:rPr>
            <w:rFonts w:ascii="Cambria Math" w:eastAsiaTheme="minorEastAsia"/>
            <w:szCs w:val="21"/>
          </w:rPr>
          <m:t xml:space="preserve"> </m:t>
        </m:r>
        <m:r>
          <m:rPr>
            <m:sty m:val="p"/>
          </m:rPr>
          <w:rPr>
            <w:rFonts w:ascii="Cambria Math"/>
            <w:szCs w:val="21"/>
          </w:rPr>
          <m:t>ln</m:t>
        </m:r>
        <m:sSub>
          <m:sSubPr>
            <m:ctrlPr>
              <w:rPr>
                <w:rFonts w:ascii="Cambria Math" w:hAnsi="Cambria Math"/>
                <w:szCs w:val="21"/>
              </w:rPr>
            </m:ctrlPr>
          </m:sSubPr>
          <m:e>
            <m:r>
              <m:rPr>
                <m:sty m:val="p"/>
              </m:rPr>
              <w:rPr>
                <w:rFonts w:ascii="Cambria Math"/>
                <w:szCs w:val="21"/>
              </w:rPr>
              <m:t>O</m:t>
            </m:r>
          </m:e>
          <m:sub>
            <m:r>
              <m:rPr>
                <m:sty m:val="p"/>
              </m:rPr>
              <w:rPr>
                <w:rFonts w:ascii="Cambria Math"/>
                <w:szCs w:val="21"/>
              </w:rPr>
              <m:t>t</m:t>
            </m:r>
          </m:sub>
        </m:sSub>
        <m:r>
          <m:rPr>
            <m:sty m:val="p"/>
          </m:rPr>
          <w:rPr>
            <w:rFonts w:ascii="Cambria Math"/>
            <w:szCs w:val="21"/>
          </w:rPr>
          <m:t>+</m:t>
        </m:r>
        <m:sSub>
          <m:sSubPr>
            <m:ctrlPr>
              <w:rPr>
                <w:rFonts w:ascii="Cambria Math" w:hAnsi="Cambria Math"/>
                <w:szCs w:val="21"/>
              </w:rPr>
            </m:ctrlPr>
          </m:sSubPr>
          <m:e>
            <m:r>
              <m:rPr>
                <m:sty m:val="p"/>
              </m:rPr>
              <w:rPr>
                <w:szCs w:val="21"/>
              </w:rPr>
              <m:t>β</m:t>
            </m:r>
          </m:e>
          <m:sub>
            <m:r>
              <m:rPr>
                <m:sty m:val="p"/>
              </m:rPr>
              <w:rPr>
                <w:rFonts w:ascii="Cambria Math"/>
                <w:szCs w:val="21"/>
              </w:rPr>
              <m:t>EC</m:t>
            </m:r>
          </m:sub>
        </m:sSub>
        <m:r>
          <m:rPr>
            <m:sty m:val="p"/>
          </m:rPr>
          <w:rPr>
            <w:rFonts w:ascii="Cambria Math" w:eastAsiaTheme="minorEastAsia"/>
            <w:szCs w:val="21"/>
          </w:rPr>
          <m:t xml:space="preserve"> </m:t>
        </m:r>
        <m:r>
          <m:rPr>
            <m:sty m:val="p"/>
          </m:rPr>
          <w:rPr>
            <w:rFonts w:ascii="Cambria Math"/>
            <w:szCs w:val="21"/>
          </w:rPr>
          <m:t>ln</m:t>
        </m:r>
        <m:sSub>
          <m:sSubPr>
            <m:ctrlPr>
              <w:rPr>
                <w:rFonts w:ascii="Cambria Math" w:hAnsi="Cambria Math"/>
                <w:szCs w:val="21"/>
              </w:rPr>
            </m:ctrlPr>
          </m:sSubPr>
          <m:e>
            <m:r>
              <m:rPr>
                <m:sty m:val="p"/>
              </m:rPr>
              <w:rPr>
                <w:rFonts w:ascii="Cambria Math"/>
                <w:szCs w:val="21"/>
              </w:rPr>
              <m:t>C</m:t>
            </m:r>
          </m:e>
          <m:sub>
            <m:r>
              <m:rPr>
                <m:sty m:val="p"/>
              </m:rPr>
              <w:rPr>
                <w:rFonts w:ascii="Cambria Math"/>
                <w:szCs w:val="21"/>
              </w:rPr>
              <m:t>t</m:t>
            </m:r>
          </m:sub>
        </m:sSub>
        <m:r>
          <m:rPr>
            <m:sty m:val="p"/>
          </m:rPr>
          <w:rPr>
            <w:rFonts w:ascii="Cambria Math"/>
            <w:szCs w:val="21"/>
          </w:rPr>
          <m:t>+</m:t>
        </m:r>
        <m:sSub>
          <m:sSubPr>
            <m:ctrlPr>
              <w:rPr>
                <w:rFonts w:ascii="Cambria Math" w:hAnsi="Cambria Math"/>
                <w:szCs w:val="21"/>
              </w:rPr>
            </m:ctrlPr>
          </m:sSubPr>
          <m:e>
            <m:r>
              <m:rPr>
                <m:sty m:val="p"/>
              </m:rPr>
              <w:rPr>
                <w:szCs w:val="21"/>
              </w:rPr>
              <m:t>β</m:t>
            </m:r>
          </m:e>
          <m:sub>
            <m:r>
              <m:rPr>
                <m:sty m:val="p"/>
              </m:rPr>
              <w:rPr>
                <w:rFonts w:ascii="Cambria Math"/>
                <w:szCs w:val="21"/>
              </w:rPr>
              <m:t>EG</m:t>
            </m:r>
          </m:sub>
        </m:sSub>
        <m:r>
          <m:rPr>
            <m:sty m:val="p"/>
          </m:rPr>
          <w:rPr>
            <w:rFonts w:ascii="Cambria Math" w:eastAsiaTheme="minorEastAsia"/>
            <w:szCs w:val="21"/>
          </w:rPr>
          <m:t xml:space="preserve"> </m:t>
        </m:r>
        <m:r>
          <m:rPr>
            <m:sty m:val="p"/>
          </m:rPr>
          <w:rPr>
            <w:rFonts w:ascii="Cambria Math"/>
            <w:szCs w:val="21"/>
          </w:rPr>
          <m:t>ln</m:t>
        </m:r>
        <m:sSub>
          <m:sSubPr>
            <m:ctrlPr>
              <w:rPr>
                <w:rFonts w:ascii="Cambria Math" w:hAnsi="Cambria Math"/>
                <w:szCs w:val="21"/>
              </w:rPr>
            </m:ctrlPr>
          </m:sSubPr>
          <m:e>
            <m:r>
              <m:rPr>
                <m:sty m:val="p"/>
              </m:rPr>
              <w:rPr>
                <w:rFonts w:ascii="Cambria Math"/>
                <w:szCs w:val="21"/>
              </w:rPr>
              <m:t>G</m:t>
            </m:r>
          </m:e>
          <m:sub>
            <m:r>
              <m:rPr>
                <m:sty m:val="p"/>
              </m:rPr>
              <w:rPr>
                <w:rFonts w:ascii="Cambria Math"/>
                <w:szCs w:val="21"/>
              </w:rPr>
              <m:t>t</m:t>
            </m:r>
          </m:sub>
        </m:sSub>
        <m:r>
          <m:rPr>
            <m:sty m:val="p"/>
          </m:rPr>
          <w:rPr>
            <w:rFonts w:ascii="Cambria Math" w:eastAsiaTheme="minorEastAsia"/>
            <w:szCs w:val="21"/>
          </w:rPr>
          <m:t>+2</m:t>
        </m:r>
        <m:sSub>
          <m:sSubPr>
            <m:ctrlPr>
              <w:rPr>
                <w:rFonts w:ascii="Cambria Math" w:hAnsi="Cambria Math"/>
                <w:szCs w:val="21"/>
              </w:rPr>
            </m:ctrlPr>
          </m:sSubPr>
          <m:e>
            <m:r>
              <m:rPr>
                <m:sty m:val="p"/>
              </m:rPr>
              <w:rPr>
                <w:szCs w:val="21"/>
              </w:rPr>
              <m:t>β</m:t>
            </m:r>
          </m:e>
          <m:sub>
            <m:r>
              <m:rPr>
                <m:sty m:val="p"/>
              </m:rPr>
              <w:rPr>
                <w:rFonts w:ascii="Cambria Math"/>
                <w:szCs w:val="21"/>
              </w:rPr>
              <m:t>EE</m:t>
            </m:r>
          </m:sub>
        </m:sSub>
        <m:r>
          <m:rPr>
            <m:sty m:val="p"/>
          </m:rPr>
          <w:rPr>
            <w:rFonts w:ascii="Cambria Math" w:eastAsiaTheme="minorEastAsia"/>
            <w:szCs w:val="21"/>
          </w:rPr>
          <m:t xml:space="preserve"> </m:t>
        </m:r>
        <m:r>
          <m:rPr>
            <m:sty m:val="p"/>
          </m:rPr>
          <w:rPr>
            <w:rFonts w:ascii="Cambria Math"/>
            <w:szCs w:val="21"/>
          </w:rPr>
          <m:t>ln</m:t>
        </m:r>
        <m:sSub>
          <m:sSubPr>
            <m:ctrlPr>
              <w:rPr>
                <w:rFonts w:ascii="Cambria Math" w:hAnsi="Cambria Math"/>
                <w:szCs w:val="21"/>
              </w:rPr>
            </m:ctrlPr>
          </m:sSubPr>
          <m:e>
            <m:r>
              <m:rPr>
                <m:sty m:val="p"/>
              </m:rPr>
              <w:rPr>
                <w:rFonts w:ascii="Cambria Math"/>
                <w:szCs w:val="21"/>
              </w:rPr>
              <m:t>E</m:t>
            </m:r>
          </m:e>
          <m:sub>
            <m:r>
              <m:rPr>
                <m:sty m:val="p"/>
              </m:rPr>
              <w:rPr>
                <w:rFonts w:ascii="Cambria Math"/>
                <w:szCs w:val="21"/>
              </w:rPr>
              <m:t>t</m:t>
            </m:r>
          </m:sub>
        </m:sSub>
        <m:r>
          <m:rPr>
            <m:sty m:val="p"/>
          </m:rPr>
          <w:rPr>
            <w:rFonts w:ascii="Cambria Math" w:eastAsiaTheme="minorEastAsia"/>
            <w:szCs w:val="21"/>
          </w:rPr>
          <m:t xml:space="preserve">                                                (4)</m:t>
        </m:r>
      </m:oMath>
      <w:r w:rsidR="00D930A4" w:rsidRPr="0082002B">
        <w:rPr>
          <w:rFonts w:eastAsiaTheme="minorEastAsia"/>
          <w:szCs w:val="21"/>
        </w:rPr>
        <w:t xml:space="preserve">                   </w:t>
      </w:r>
    </w:p>
    <w:p w:rsidR="00D930A4" w:rsidRPr="0082002B" w:rsidRDefault="00D930A4" w:rsidP="00D930A4">
      <w:pPr>
        <w:spacing w:line="360" w:lineRule="auto"/>
        <w:rPr>
          <w:rFonts w:eastAsiaTheme="minorEastAsia"/>
          <w:szCs w:val="21"/>
        </w:rPr>
      </w:pPr>
      <w:r w:rsidRPr="0082002B">
        <w:rPr>
          <w:rFonts w:eastAsiaTheme="minorEastAsia"/>
          <w:szCs w:val="21"/>
        </w:rPr>
        <w:t>天然气投入的产出弹性为</w:t>
      </w:r>
    </w:p>
    <w:p w:rsidR="00D930A4" w:rsidRPr="0082002B" w:rsidRDefault="00A36547" w:rsidP="00D930A4">
      <w:pPr>
        <w:spacing w:line="360" w:lineRule="auto"/>
        <w:jc w:val="center"/>
        <w:rPr>
          <w:rFonts w:eastAsiaTheme="minorEastAsia"/>
          <w:szCs w:val="21"/>
        </w:rPr>
      </w:pPr>
      <m:oMath>
        <m:sSub>
          <m:sSubPr>
            <m:ctrlPr>
              <w:rPr>
                <w:rFonts w:ascii="Cambria Math" w:hAnsi="Cambria Math"/>
                <w:szCs w:val="21"/>
              </w:rPr>
            </m:ctrlPr>
          </m:sSubPr>
          <m:e>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G</m:t>
                </m:r>
              </m:sub>
            </m:sSub>
            <m:r>
              <m:rPr>
                <m:sty m:val="p"/>
              </m:rPr>
              <w:rPr>
                <w:rFonts w:ascii="Cambria Math" w:eastAsiaTheme="minorEastAsia"/>
                <w:szCs w:val="21"/>
              </w:rPr>
              <m:t>=</m:t>
            </m:r>
            <m:r>
              <m:rPr>
                <m:sty m:val="p"/>
              </m:rPr>
              <w:rPr>
                <w:szCs w:val="21"/>
              </w:rPr>
              <m:t>β</m:t>
            </m:r>
          </m:e>
          <m:sub>
            <m:r>
              <m:rPr>
                <m:sty m:val="p"/>
              </m:rPr>
              <w:rPr>
                <w:rFonts w:ascii="Cambria Math"/>
                <w:szCs w:val="21"/>
              </w:rPr>
              <m:t>G</m:t>
            </m:r>
          </m:sub>
        </m:sSub>
        <m:r>
          <m:rPr>
            <m:sty m:val="p"/>
          </m:rPr>
          <w:rPr>
            <w:rFonts w:ascii="Cambria Math" w:eastAsiaTheme="minorEastAsia"/>
            <w:szCs w:val="21"/>
          </w:rPr>
          <m:t>+</m:t>
        </m:r>
        <m:sSub>
          <m:sSubPr>
            <m:ctrlPr>
              <w:rPr>
                <w:rFonts w:ascii="Cambria Math" w:hAnsi="Cambria Math"/>
                <w:szCs w:val="21"/>
              </w:rPr>
            </m:ctrlPr>
          </m:sSubPr>
          <m:e>
            <m:r>
              <m:rPr>
                <m:sty m:val="p"/>
              </m:rPr>
              <w:rPr>
                <w:szCs w:val="21"/>
              </w:rPr>
              <m:t>β</m:t>
            </m:r>
          </m:e>
          <m:sub>
            <m:r>
              <m:rPr>
                <m:sty m:val="p"/>
              </m:rPr>
              <w:rPr>
                <w:rFonts w:ascii="Cambria Math"/>
                <w:szCs w:val="21"/>
              </w:rPr>
              <m:t>GO</m:t>
            </m:r>
          </m:sub>
        </m:sSub>
        <m:r>
          <m:rPr>
            <m:sty m:val="p"/>
          </m:rPr>
          <w:rPr>
            <w:rFonts w:ascii="Cambria Math" w:eastAsiaTheme="minorEastAsia"/>
            <w:szCs w:val="21"/>
          </w:rPr>
          <m:t xml:space="preserve"> </m:t>
        </m:r>
        <m:r>
          <m:rPr>
            <m:sty m:val="p"/>
          </m:rPr>
          <w:rPr>
            <w:rFonts w:ascii="Cambria Math"/>
            <w:szCs w:val="21"/>
          </w:rPr>
          <m:t>ln</m:t>
        </m:r>
        <m:sSub>
          <m:sSubPr>
            <m:ctrlPr>
              <w:rPr>
                <w:rFonts w:ascii="Cambria Math" w:hAnsi="Cambria Math"/>
                <w:szCs w:val="21"/>
              </w:rPr>
            </m:ctrlPr>
          </m:sSubPr>
          <m:e>
            <m:r>
              <m:rPr>
                <m:sty m:val="p"/>
              </m:rPr>
              <w:rPr>
                <w:rFonts w:ascii="Cambria Math"/>
                <w:szCs w:val="21"/>
              </w:rPr>
              <m:t>O</m:t>
            </m:r>
          </m:e>
          <m:sub>
            <m:r>
              <m:rPr>
                <m:sty m:val="p"/>
              </m:rPr>
              <w:rPr>
                <w:rFonts w:ascii="Cambria Math"/>
                <w:szCs w:val="21"/>
              </w:rPr>
              <m:t>t</m:t>
            </m:r>
          </m:sub>
        </m:sSub>
        <m:r>
          <m:rPr>
            <m:sty m:val="p"/>
          </m:rPr>
          <w:rPr>
            <w:rFonts w:ascii="Cambria Math"/>
            <w:szCs w:val="21"/>
          </w:rPr>
          <m:t>+</m:t>
        </m:r>
        <m:sSub>
          <m:sSubPr>
            <m:ctrlPr>
              <w:rPr>
                <w:rFonts w:ascii="Cambria Math" w:hAnsi="Cambria Math"/>
                <w:szCs w:val="21"/>
              </w:rPr>
            </m:ctrlPr>
          </m:sSubPr>
          <m:e>
            <m:r>
              <m:rPr>
                <m:sty m:val="p"/>
              </m:rPr>
              <w:rPr>
                <w:szCs w:val="21"/>
              </w:rPr>
              <m:t>β</m:t>
            </m:r>
          </m:e>
          <m:sub>
            <m:r>
              <m:rPr>
                <m:sty m:val="p"/>
              </m:rPr>
              <w:rPr>
                <w:rFonts w:ascii="Cambria Math"/>
                <w:szCs w:val="21"/>
              </w:rPr>
              <m:t>GC</m:t>
            </m:r>
          </m:sub>
        </m:sSub>
        <m:r>
          <m:rPr>
            <m:sty m:val="p"/>
          </m:rPr>
          <w:rPr>
            <w:rFonts w:ascii="Cambria Math" w:eastAsiaTheme="minorEastAsia"/>
            <w:szCs w:val="21"/>
          </w:rPr>
          <m:t xml:space="preserve"> </m:t>
        </m:r>
        <m:r>
          <m:rPr>
            <m:sty m:val="p"/>
          </m:rPr>
          <w:rPr>
            <w:rFonts w:ascii="Cambria Math"/>
            <w:szCs w:val="21"/>
          </w:rPr>
          <m:t>ln</m:t>
        </m:r>
        <m:sSub>
          <m:sSubPr>
            <m:ctrlPr>
              <w:rPr>
                <w:rFonts w:ascii="Cambria Math" w:hAnsi="Cambria Math"/>
                <w:szCs w:val="21"/>
              </w:rPr>
            </m:ctrlPr>
          </m:sSubPr>
          <m:e>
            <m:r>
              <m:rPr>
                <m:sty m:val="p"/>
              </m:rPr>
              <w:rPr>
                <w:rFonts w:ascii="Cambria Math"/>
                <w:szCs w:val="21"/>
              </w:rPr>
              <m:t>C</m:t>
            </m:r>
          </m:e>
          <m:sub>
            <m:r>
              <m:rPr>
                <m:sty m:val="p"/>
              </m:rPr>
              <w:rPr>
                <w:rFonts w:ascii="Cambria Math"/>
                <w:szCs w:val="21"/>
              </w:rPr>
              <m:t>t</m:t>
            </m:r>
          </m:sub>
        </m:sSub>
        <m:r>
          <m:rPr>
            <m:sty m:val="p"/>
          </m:rPr>
          <w:rPr>
            <w:rFonts w:ascii="Cambria Math"/>
            <w:szCs w:val="21"/>
          </w:rPr>
          <m:t>+</m:t>
        </m:r>
        <m:sSub>
          <m:sSubPr>
            <m:ctrlPr>
              <w:rPr>
                <w:rFonts w:ascii="Cambria Math" w:hAnsi="Cambria Math"/>
                <w:szCs w:val="21"/>
              </w:rPr>
            </m:ctrlPr>
          </m:sSubPr>
          <m:e>
            <m:r>
              <m:rPr>
                <m:sty m:val="p"/>
              </m:rPr>
              <w:rPr>
                <w:szCs w:val="21"/>
              </w:rPr>
              <m:t>β</m:t>
            </m:r>
          </m:e>
          <m:sub>
            <m:r>
              <m:rPr>
                <m:sty m:val="p"/>
              </m:rPr>
              <w:rPr>
                <w:rFonts w:ascii="Cambria Math"/>
                <w:szCs w:val="21"/>
              </w:rPr>
              <m:t>GE</m:t>
            </m:r>
          </m:sub>
        </m:sSub>
        <m:r>
          <m:rPr>
            <m:sty m:val="p"/>
          </m:rPr>
          <w:rPr>
            <w:rFonts w:ascii="Cambria Math" w:eastAsiaTheme="minorEastAsia"/>
            <w:szCs w:val="21"/>
          </w:rPr>
          <m:t xml:space="preserve"> </m:t>
        </m:r>
        <m:r>
          <m:rPr>
            <m:sty m:val="p"/>
          </m:rPr>
          <w:rPr>
            <w:rFonts w:ascii="Cambria Math"/>
            <w:szCs w:val="21"/>
          </w:rPr>
          <m:t>ln</m:t>
        </m:r>
        <m:sSub>
          <m:sSubPr>
            <m:ctrlPr>
              <w:rPr>
                <w:rFonts w:ascii="Cambria Math" w:hAnsi="Cambria Math"/>
                <w:szCs w:val="21"/>
              </w:rPr>
            </m:ctrlPr>
          </m:sSubPr>
          <m:e>
            <m:r>
              <m:rPr>
                <m:sty m:val="p"/>
              </m:rPr>
              <w:rPr>
                <w:rFonts w:ascii="Cambria Math"/>
                <w:szCs w:val="21"/>
              </w:rPr>
              <m:t>E</m:t>
            </m:r>
          </m:e>
          <m:sub>
            <m:r>
              <m:rPr>
                <m:sty m:val="p"/>
              </m:rPr>
              <w:rPr>
                <w:rFonts w:ascii="Cambria Math"/>
                <w:szCs w:val="21"/>
              </w:rPr>
              <m:t>t</m:t>
            </m:r>
          </m:sub>
        </m:sSub>
        <m:r>
          <m:rPr>
            <m:sty m:val="p"/>
          </m:rPr>
          <w:rPr>
            <w:rFonts w:ascii="Cambria Math" w:eastAsiaTheme="minorEastAsia"/>
            <w:szCs w:val="21"/>
          </w:rPr>
          <m:t>+2</m:t>
        </m:r>
        <m:sSub>
          <m:sSubPr>
            <m:ctrlPr>
              <w:rPr>
                <w:rFonts w:ascii="Cambria Math" w:hAnsi="Cambria Math"/>
                <w:szCs w:val="21"/>
              </w:rPr>
            </m:ctrlPr>
          </m:sSubPr>
          <m:e>
            <m:r>
              <m:rPr>
                <m:sty m:val="p"/>
              </m:rPr>
              <w:rPr>
                <w:szCs w:val="21"/>
              </w:rPr>
              <m:t>β</m:t>
            </m:r>
          </m:e>
          <m:sub>
            <m:r>
              <m:rPr>
                <m:sty m:val="p"/>
              </m:rPr>
              <w:rPr>
                <w:rFonts w:ascii="Cambria Math"/>
                <w:szCs w:val="21"/>
              </w:rPr>
              <m:t>GG</m:t>
            </m:r>
          </m:sub>
        </m:sSub>
        <m:r>
          <m:rPr>
            <m:sty m:val="p"/>
          </m:rPr>
          <w:rPr>
            <w:rFonts w:ascii="Cambria Math" w:eastAsiaTheme="minorEastAsia"/>
            <w:szCs w:val="21"/>
          </w:rPr>
          <m:t xml:space="preserve"> </m:t>
        </m:r>
        <m:r>
          <m:rPr>
            <m:sty m:val="p"/>
          </m:rPr>
          <w:rPr>
            <w:rFonts w:ascii="Cambria Math"/>
            <w:szCs w:val="21"/>
          </w:rPr>
          <m:t>ln</m:t>
        </m:r>
        <m:sSub>
          <m:sSubPr>
            <m:ctrlPr>
              <w:rPr>
                <w:rFonts w:ascii="Cambria Math" w:hAnsi="Cambria Math"/>
                <w:szCs w:val="21"/>
              </w:rPr>
            </m:ctrlPr>
          </m:sSubPr>
          <m:e>
            <m:r>
              <m:rPr>
                <m:sty m:val="p"/>
              </m:rPr>
              <w:rPr>
                <w:rFonts w:ascii="Cambria Math"/>
                <w:szCs w:val="21"/>
              </w:rPr>
              <m:t>G</m:t>
            </m:r>
          </m:e>
          <m:sub>
            <m:r>
              <m:rPr>
                <m:sty m:val="p"/>
              </m:rPr>
              <w:rPr>
                <w:rFonts w:ascii="Cambria Math"/>
                <w:szCs w:val="21"/>
              </w:rPr>
              <m:t>t</m:t>
            </m:r>
          </m:sub>
        </m:sSub>
        <m:r>
          <m:rPr>
            <m:sty m:val="p"/>
          </m:rPr>
          <w:rPr>
            <w:rFonts w:ascii="Cambria Math" w:eastAsiaTheme="minorEastAsia"/>
            <w:szCs w:val="21"/>
          </w:rPr>
          <m:t xml:space="preserve">                                                (5)</m:t>
        </m:r>
      </m:oMath>
      <w:r w:rsidR="00D930A4" w:rsidRPr="0082002B">
        <w:rPr>
          <w:rFonts w:eastAsiaTheme="minorEastAsia"/>
          <w:szCs w:val="21"/>
        </w:rPr>
        <w:t xml:space="preserve">                   </w:t>
      </w:r>
    </w:p>
    <w:p w:rsidR="00D930A4" w:rsidRPr="0082002B" w:rsidRDefault="00D930A4" w:rsidP="00D930A4">
      <w:pPr>
        <w:spacing w:line="360" w:lineRule="auto"/>
        <w:rPr>
          <w:rFonts w:eastAsiaTheme="minorEastAsia"/>
          <w:b/>
          <w:szCs w:val="21"/>
        </w:rPr>
      </w:pPr>
      <w:r w:rsidRPr="0082002B">
        <w:rPr>
          <w:rFonts w:eastAsiaTheme="minorEastAsia" w:hint="eastAsia"/>
          <w:b/>
          <w:szCs w:val="21"/>
        </w:rPr>
        <w:t>（二）</w:t>
      </w:r>
      <w:r w:rsidRPr="0082002B">
        <w:rPr>
          <w:rFonts w:eastAsiaTheme="minorEastAsia"/>
          <w:b/>
          <w:szCs w:val="21"/>
        </w:rPr>
        <w:t>替代弹性</w:t>
      </w:r>
    </w:p>
    <w:p w:rsidR="00D930A4" w:rsidRPr="0082002B" w:rsidRDefault="00D930A4" w:rsidP="0082002B">
      <w:pPr>
        <w:spacing w:line="360" w:lineRule="auto"/>
        <w:ind w:firstLineChars="200" w:firstLine="420"/>
        <w:rPr>
          <w:rFonts w:eastAsiaTheme="minorEastAsia"/>
          <w:szCs w:val="21"/>
        </w:rPr>
      </w:pPr>
      <w:r w:rsidRPr="0082002B">
        <w:rPr>
          <w:rFonts w:eastAsiaTheme="minorEastAsia"/>
          <w:szCs w:val="21"/>
        </w:rPr>
        <w:t>本文采用</w:t>
      </w:r>
      <w:r w:rsidR="00A36547" w:rsidRPr="0082002B">
        <w:rPr>
          <w:szCs w:val="21"/>
        </w:rPr>
        <w:fldChar w:fldCharType="begin"/>
      </w:r>
      <w:r w:rsidRPr="0082002B">
        <w:rPr>
          <w:szCs w:val="21"/>
        </w:rPr>
        <w:instrText>HYPERLINK "http://baike.baidu.com/view/67245.htm" \t "_blank"</w:instrText>
      </w:r>
      <w:r w:rsidR="00A36547" w:rsidRPr="0082002B">
        <w:rPr>
          <w:szCs w:val="21"/>
        </w:rPr>
        <w:fldChar w:fldCharType="separate"/>
      </w:r>
      <w:r w:rsidRPr="0082002B">
        <w:rPr>
          <w:rFonts w:eastAsiaTheme="minorEastAsia"/>
          <w:szCs w:val="21"/>
        </w:rPr>
        <w:t>约翰</w:t>
      </w:r>
      <w:r w:rsidRPr="0082002B">
        <w:rPr>
          <w:rFonts w:eastAsiaTheme="minorEastAsia"/>
          <w:szCs w:val="21"/>
        </w:rPr>
        <w:t>·</w:t>
      </w:r>
      <w:r w:rsidRPr="0082002B">
        <w:rPr>
          <w:rFonts w:eastAsiaTheme="minorEastAsia"/>
          <w:szCs w:val="21"/>
        </w:rPr>
        <w:t>希克斯</w:t>
      </w:r>
      <w:r w:rsidR="00A36547" w:rsidRPr="0082002B">
        <w:rPr>
          <w:szCs w:val="21"/>
        </w:rPr>
        <w:fldChar w:fldCharType="end"/>
      </w:r>
      <w:r w:rsidRPr="0082002B">
        <w:rPr>
          <w:rFonts w:eastAsiaTheme="minorEastAsia"/>
          <w:szCs w:val="21"/>
        </w:rPr>
        <w:t>（</w:t>
      </w:r>
      <w:r w:rsidRPr="0082002B">
        <w:rPr>
          <w:szCs w:val="21"/>
        </w:rPr>
        <w:t>John Richard Hicks</w:t>
      </w:r>
      <w:r w:rsidRPr="0082002B">
        <w:rPr>
          <w:rFonts w:eastAsiaTheme="minorEastAsia"/>
          <w:szCs w:val="21"/>
        </w:rPr>
        <w:t>）替代弹性。</w:t>
      </w:r>
      <w:r w:rsidRPr="0082002B">
        <w:rPr>
          <w:rFonts w:eastAsiaTheme="minorEastAsia"/>
          <w:szCs w:val="21"/>
        </w:rPr>
        <w:t>Hicks</w:t>
      </w:r>
      <w:r w:rsidRPr="0082002B">
        <w:rPr>
          <w:rFonts w:eastAsiaTheme="minorEastAsia"/>
          <w:szCs w:val="21"/>
        </w:rPr>
        <w:t>将要素替代弹性定义为，两种要素比例的变化率与边际技术替代率的变化率之比，它反映了投入要素边际技术替代率的变动所引起的其相对比例的变动，一般弹性值越大则代表这两种投入要素的替代性越强</w:t>
      </w:r>
      <w:r w:rsidRPr="0082002B">
        <w:rPr>
          <w:rFonts w:eastAsiaTheme="minorEastAsia"/>
          <w:szCs w:val="21"/>
          <w:vertAlign w:val="superscript"/>
        </w:rPr>
        <w:t>[</w:t>
      </w:r>
      <w:r w:rsidRPr="0082002B">
        <w:rPr>
          <w:rFonts w:hint="eastAsia"/>
          <w:szCs w:val="21"/>
          <w:vertAlign w:val="superscript"/>
        </w:rPr>
        <w:t>20</w:t>
      </w:r>
      <w:r w:rsidRPr="0082002B">
        <w:rPr>
          <w:rFonts w:eastAsiaTheme="minorEastAsia" w:hint="eastAsia"/>
          <w:szCs w:val="21"/>
          <w:vertAlign w:val="superscript"/>
        </w:rPr>
        <w:t>-</w:t>
      </w:r>
      <w:r w:rsidRPr="0082002B">
        <w:rPr>
          <w:rFonts w:hint="eastAsia"/>
          <w:szCs w:val="21"/>
          <w:vertAlign w:val="superscript"/>
        </w:rPr>
        <w:t>21</w:t>
      </w:r>
      <w:r w:rsidRPr="0082002B">
        <w:rPr>
          <w:rFonts w:eastAsiaTheme="minorEastAsia"/>
          <w:szCs w:val="21"/>
          <w:vertAlign w:val="superscript"/>
        </w:rPr>
        <w:t>]</w:t>
      </w:r>
      <w:r w:rsidRPr="0082002B">
        <w:rPr>
          <w:rFonts w:eastAsiaTheme="minorEastAsia"/>
          <w:szCs w:val="21"/>
        </w:rPr>
        <w:t>，</w:t>
      </w:r>
      <w:r w:rsidRPr="0082002B">
        <w:rPr>
          <w:rFonts w:eastAsiaTheme="minorEastAsia"/>
          <w:szCs w:val="21"/>
        </w:rPr>
        <w:t>Chambers</w:t>
      </w:r>
      <w:r w:rsidRPr="0082002B">
        <w:rPr>
          <w:rFonts w:eastAsiaTheme="minorEastAsia"/>
          <w:szCs w:val="21"/>
        </w:rPr>
        <w:t>（</w:t>
      </w:r>
      <w:r w:rsidRPr="0082002B">
        <w:rPr>
          <w:rFonts w:eastAsiaTheme="minorEastAsia"/>
          <w:szCs w:val="21"/>
        </w:rPr>
        <w:t>1988</w:t>
      </w:r>
      <w:r w:rsidRPr="0082002B">
        <w:rPr>
          <w:rFonts w:eastAsiaTheme="minorEastAsia"/>
          <w:szCs w:val="21"/>
        </w:rPr>
        <w:t>）把</w:t>
      </w:r>
      <w:r w:rsidRPr="0082002B">
        <w:rPr>
          <w:rFonts w:eastAsiaTheme="minorEastAsia"/>
          <w:szCs w:val="21"/>
        </w:rPr>
        <w:t>Hicks</w:t>
      </w:r>
      <w:r w:rsidRPr="0082002B">
        <w:rPr>
          <w:rFonts w:eastAsiaTheme="minorEastAsia"/>
          <w:szCs w:val="21"/>
        </w:rPr>
        <w:t>的替代效应推广至多要素生产函数</w:t>
      </w:r>
      <w:r w:rsidRPr="0082002B">
        <w:rPr>
          <w:rFonts w:eastAsiaTheme="minorEastAsia"/>
          <w:szCs w:val="21"/>
          <w:vertAlign w:val="superscript"/>
        </w:rPr>
        <w:t>[</w:t>
      </w:r>
      <w:r w:rsidRPr="0082002B">
        <w:rPr>
          <w:rFonts w:hint="eastAsia"/>
          <w:szCs w:val="21"/>
          <w:vertAlign w:val="superscript"/>
        </w:rPr>
        <w:t>22</w:t>
      </w:r>
      <w:r w:rsidRPr="0082002B">
        <w:rPr>
          <w:rFonts w:eastAsiaTheme="minorEastAsia"/>
          <w:szCs w:val="21"/>
          <w:vertAlign w:val="superscript"/>
        </w:rPr>
        <w:t>]</w:t>
      </w:r>
      <w:r w:rsidRPr="0082002B">
        <w:rPr>
          <w:rFonts w:eastAsiaTheme="minorEastAsia"/>
          <w:szCs w:val="21"/>
        </w:rPr>
        <w:t>。</w:t>
      </w:r>
      <w:r w:rsidRPr="0082002B">
        <w:rPr>
          <w:rFonts w:eastAsiaTheme="minorEastAsia" w:hint="eastAsia"/>
          <w:szCs w:val="21"/>
        </w:rPr>
        <w:t>结合已有研究成果</w:t>
      </w:r>
      <w:r w:rsidRPr="0082002B">
        <w:rPr>
          <w:rFonts w:eastAsiaTheme="minorEastAsia"/>
          <w:szCs w:val="21"/>
        </w:rPr>
        <w:t>，物流业四种主要能源投入要素的相互替代弹性计算如下：</w:t>
      </w:r>
    </w:p>
    <w:p w:rsidR="00D930A4" w:rsidRPr="0082002B" w:rsidRDefault="00D930A4" w:rsidP="00D930A4">
      <w:pPr>
        <w:spacing w:line="360" w:lineRule="auto"/>
        <w:rPr>
          <w:rFonts w:eastAsiaTheme="minorEastAsia"/>
          <w:szCs w:val="21"/>
        </w:rPr>
      </w:pPr>
      <w:r w:rsidRPr="0082002B">
        <w:rPr>
          <w:rFonts w:eastAsiaTheme="minorEastAsia"/>
          <w:szCs w:val="21"/>
        </w:rPr>
        <w:lastRenderedPageBreak/>
        <w:t>石油与煤炭的替代弹性为</w:t>
      </w:r>
    </w:p>
    <w:p w:rsidR="00D930A4" w:rsidRPr="0082002B" w:rsidRDefault="00A36547" w:rsidP="00D930A4">
      <w:pPr>
        <w:spacing w:line="360" w:lineRule="auto"/>
        <w:jc w:val="center"/>
        <w:rPr>
          <w:oMath/>
          <w:rFonts w:ascii="Cambria Math" w:eastAsiaTheme="minorEastAsia"/>
          <w:szCs w:val="21"/>
        </w:rPr>
      </w:pPr>
      <m:oMathPara>
        <m:oMathParaPr>
          <m:jc m:val="center"/>
        </m:oMathParaPr>
        <m:oMath>
          <m:sSub>
            <m:sSubPr>
              <m:ctrlPr>
                <w:rPr>
                  <w:rFonts w:ascii="Cambria Math" w:eastAsiaTheme="minorEastAsia" w:hAnsi="Cambria Math"/>
                  <w:szCs w:val="21"/>
                </w:rPr>
              </m:ctrlPr>
            </m:sSubPr>
            <m:e>
              <m:r>
                <m:rPr>
                  <m:sty m:val="p"/>
                </m:rPr>
                <w:rPr>
                  <w:rFonts w:eastAsiaTheme="minorEastAsia"/>
                  <w:szCs w:val="21"/>
                </w:rPr>
                <m:t>ω</m:t>
              </m:r>
            </m:e>
            <m:sub>
              <m:r>
                <m:rPr>
                  <m:sty m:val="p"/>
                </m:rPr>
                <w:rPr>
                  <w:rFonts w:ascii="Cambria Math" w:eastAsiaTheme="minorEastAsia"/>
                  <w:szCs w:val="21"/>
                </w:rPr>
                <m:t>OC</m:t>
              </m:r>
            </m:sub>
          </m:sSub>
          <m:r>
            <m:rPr>
              <m:sty m:val="p"/>
            </m:rPr>
            <w:rPr>
              <w:rFonts w:ascii="Cambria Math" w:eastAsiaTheme="minorEastAsia"/>
              <w:szCs w:val="21"/>
            </w:rPr>
            <m:t>=</m:t>
          </m:r>
          <m:f>
            <m:fPr>
              <m:ctrlPr>
                <w:rPr>
                  <w:rFonts w:ascii="Cambria Math" w:eastAsiaTheme="minorEastAsia" w:hAnsi="Cambria Math"/>
                  <w:szCs w:val="21"/>
                </w:rPr>
              </m:ctrlPr>
            </m:fPr>
            <m:num>
              <m:r>
                <m:rPr>
                  <m:sty m:val="p"/>
                </m:rPr>
                <w:rPr>
                  <w:rFonts w:ascii="Cambria Math" w:eastAsiaTheme="minorEastAsia"/>
                  <w:szCs w:val="21"/>
                </w:rPr>
                <m:t>d</m:t>
              </m:r>
              <m:d>
                <m:dPr>
                  <m:begChr m:val="["/>
                  <m:endChr m:val="]"/>
                  <m:ctrlPr>
                    <w:rPr>
                      <w:rFonts w:ascii="Cambria Math" w:eastAsiaTheme="minorEastAsia" w:hAnsi="Cambria Math"/>
                      <w:szCs w:val="21"/>
                    </w:rPr>
                  </m:ctrlPr>
                </m:dPr>
                <m:e>
                  <m:f>
                    <m:fPr>
                      <m:ctrlPr>
                        <w:rPr>
                          <w:rFonts w:ascii="Cambria Math" w:eastAsiaTheme="minorEastAsia" w:hAnsi="Cambria Math"/>
                          <w:szCs w:val="21"/>
                        </w:rPr>
                      </m:ctrlPr>
                    </m:fPr>
                    <m:num>
                      <m:r>
                        <m:rPr>
                          <m:sty m:val="p"/>
                        </m:rPr>
                        <w:rPr>
                          <w:rFonts w:ascii="Cambria Math" w:eastAsiaTheme="minorEastAsia"/>
                          <w:szCs w:val="21"/>
                        </w:rPr>
                        <m:t>O</m:t>
                      </m:r>
                    </m:num>
                    <m:den>
                      <m:r>
                        <m:rPr>
                          <m:sty m:val="p"/>
                        </m:rPr>
                        <w:rPr>
                          <w:rFonts w:ascii="Cambria Math" w:eastAsiaTheme="minorEastAsia"/>
                          <w:szCs w:val="21"/>
                        </w:rPr>
                        <m:t>C</m:t>
                      </m:r>
                    </m:den>
                  </m:f>
                </m:e>
              </m:d>
            </m:num>
            <m:den>
              <m:f>
                <m:fPr>
                  <m:ctrlPr>
                    <w:rPr>
                      <w:rFonts w:ascii="Cambria Math" w:eastAsiaTheme="minorEastAsia" w:hAnsi="Cambria Math"/>
                      <w:szCs w:val="21"/>
                    </w:rPr>
                  </m:ctrlPr>
                </m:fPr>
                <m:num>
                  <m:r>
                    <m:rPr>
                      <m:sty m:val="p"/>
                    </m:rPr>
                    <w:rPr>
                      <w:rFonts w:ascii="Cambria Math" w:eastAsiaTheme="minorEastAsia"/>
                      <w:szCs w:val="21"/>
                    </w:rPr>
                    <m:t>O</m:t>
                  </m:r>
                </m:num>
                <m:den>
                  <m:r>
                    <m:rPr>
                      <m:sty m:val="p"/>
                    </m:rPr>
                    <w:rPr>
                      <w:rFonts w:ascii="Cambria Math" w:eastAsiaTheme="minorEastAsia"/>
                      <w:szCs w:val="21"/>
                    </w:rPr>
                    <m:t>C</m:t>
                  </m:r>
                </m:den>
              </m:f>
            </m:den>
          </m:f>
          <m:sSup>
            <m:sSupPr>
              <m:ctrlPr>
                <w:rPr>
                  <w:rFonts w:ascii="Cambria Math" w:eastAsiaTheme="minorEastAsia" w:hAnsi="Cambria Math"/>
                  <w:szCs w:val="21"/>
                </w:rPr>
              </m:ctrlPr>
            </m:sSupPr>
            <m:e>
              <m:d>
                <m:dPr>
                  <m:begChr m:val="["/>
                  <m:endChr m:val="]"/>
                  <m:ctrlPr>
                    <w:rPr>
                      <w:rFonts w:ascii="Cambria Math" w:eastAsiaTheme="minorEastAsia" w:hAnsi="Cambria Math"/>
                      <w:szCs w:val="21"/>
                    </w:rPr>
                  </m:ctrlPr>
                </m:dPr>
                <m:e>
                  <m:f>
                    <m:fPr>
                      <m:ctrlPr>
                        <w:rPr>
                          <w:rFonts w:ascii="Cambria Math" w:eastAsiaTheme="minorEastAsia" w:hAnsi="Cambria Math"/>
                          <w:szCs w:val="21"/>
                        </w:rPr>
                      </m:ctrlPr>
                    </m:fPr>
                    <m:num>
                      <m:r>
                        <m:rPr>
                          <m:sty m:val="p"/>
                        </m:rPr>
                        <w:rPr>
                          <w:rFonts w:ascii="Cambria Math" w:eastAsiaTheme="minorEastAsia"/>
                          <w:szCs w:val="21"/>
                        </w:rPr>
                        <m:t>d</m:t>
                      </m:r>
                      <m:d>
                        <m:dPr>
                          <m:begChr m:val="["/>
                          <m:endChr m:val="]"/>
                          <m:ctrlPr>
                            <w:rPr>
                              <w:rFonts w:ascii="Cambria Math" w:eastAsiaTheme="minorEastAsia" w:hAnsi="Cambria Math"/>
                              <w:szCs w:val="21"/>
                            </w:rPr>
                          </m:ctrlPr>
                        </m:dPr>
                        <m:e>
                          <m:f>
                            <m:fPr>
                              <m:ctrlPr>
                                <w:rPr>
                                  <w:rFonts w:ascii="Cambria Math" w:eastAsiaTheme="minorEastAsia" w:hAnsi="Cambria Math"/>
                                  <w:szCs w:val="21"/>
                                </w:rPr>
                              </m:ctrlPr>
                            </m:fPr>
                            <m:num>
                              <m:sSub>
                                <m:sSubPr>
                                  <m:ctrlPr>
                                    <w:rPr>
                                      <w:rFonts w:ascii="Cambria Math" w:eastAsiaTheme="minorEastAsia" w:hAnsi="Cambria Math"/>
                                      <w:szCs w:val="21"/>
                                    </w:rPr>
                                  </m:ctrlPr>
                                </m:sSubPr>
                                <m:e>
                                  <m:r>
                                    <m:rPr>
                                      <m:sty m:val="p"/>
                                    </m:rPr>
                                    <w:rPr>
                                      <w:rFonts w:ascii="Cambria Math" w:eastAsiaTheme="minorEastAsia"/>
                                      <w:szCs w:val="21"/>
                                    </w:rPr>
                                    <m:t>MP</m:t>
                                  </m:r>
                                </m:e>
                                <m:sub>
                                  <m:r>
                                    <m:rPr>
                                      <m:sty m:val="p"/>
                                    </m:rPr>
                                    <w:rPr>
                                      <w:rFonts w:ascii="Cambria Math" w:eastAsiaTheme="minorEastAsia"/>
                                      <w:szCs w:val="21"/>
                                    </w:rPr>
                                    <m:t>C</m:t>
                                  </m:r>
                                </m:sub>
                              </m:sSub>
                            </m:num>
                            <m:den>
                              <m:sSub>
                                <m:sSubPr>
                                  <m:ctrlPr>
                                    <w:rPr>
                                      <w:rFonts w:ascii="Cambria Math" w:eastAsiaTheme="minorEastAsia" w:hAnsi="Cambria Math"/>
                                      <w:szCs w:val="21"/>
                                    </w:rPr>
                                  </m:ctrlPr>
                                </m:sSubPr>
                                <m:e>
                                  <m:r>
                                    <m:rPr>
                                      <m:sty m:val="p"/>
                                    </m:rPr>
                                    <w:rPr>
                                      <w:rFonts w:ascii="Cambria Math" w:eastAsiaTheme="minorEastAsia"/>
                                      <w:szCs w:val="21"/>
                                    </w:rPr>
                                    <m:t>MP</m:t>
                                  </m:r>
                                </m:e>
                                <m:sub>
                                  <m:r>
                                    <m:rPr>
                                      <m:sty m:val="p"/>
                                    </m:rPr>
                                    <w:rPr>
                                      <w:rFonts w:ascii="Cambria Math" w:eastAsiaTheme="minorEastAsia"/>
                                      <w:szCs w:val="21"/>
                                    </w:rPr>
                                    <m:t>O</m:t>
                                  </m:r>
                                </m:sub>
                              </m:sSub>
                            </m:den>
                          </m:f>
                        </m:e>
                      </m:d>
                    </m:num>
                    <m:den>
                      <m:f>
                        <m:fPr>
                          <m:ctrlPr>
                            <w:rPr>
                              <w:rFonts w:ascii="Cambria Math" w:eastAsiaTheme="minorEastAsia" w:hAnsi="Cambria Math"/>
                              <w:szCs w:val="21"/>
                            </w:rPr>
                          </m:ctrlPr>
                        </m:fPr>
                        <m:num>
                          <m:sSub>
                            <m:sSubPr>
                              <m:ctrlPr>
                                <w:rPr>
                                  <w:rFonts w:ascii="Cambria Math" w:eastAsiaTheme="minorEastAsia" w:hAnsi="Cambria Math"/>
                                  <w:szCs w:val="21"/>
                                </w:rPr>
                              </m:ctrlPr>
                            </m:sSubPr>
                            <m:e>
                              <m:r>
                                <m:rPr>
                                  <m:sty m:val="p"/>
                                </m:rPr>
                                <w:rPr>
                                  <w:rFonts w:ascii="Cambria Math" w:eastAsiaTheme="minorEastAsia"/>
                                  <w:szCs w:val="21"/>
                                </w:rPr>
                                <m:t>MP</m:t>
                              </m:r>
                            </m:e>
                            <m:sub>
                              <m:r>
                                <m:rPr>
                                  <m:sty m:val="p"/>
                                </m:rPr>
                                <w:rPr>
                                  <w:rFonts w:ascii="Cambria Math" w:eastAsiaTheme="minorEastAsia"/>
                                  <w:szCs w:val="21"/>
                                </w:rPr>
                                <m:t>C</m:t>
                              </m:r>
                            </m:sub>
                          </m:sSub>
                        </m:num>
                        <m:den>
                          <m:sSub>
                            <m:sSubPr>
                              <m:ctrlPr>
                                <w:rPr>
                                  <w:rFonts w:ascii="Cambria Math" w:eastAsiaTheme="minorEastAsia" w:hAnsi="Cambria Math"/>
                                  <w:szCs w:val="21"/>
                                </w:rPr>
                              </m:ctrlPr>
                            </m:sSubPr>
                            <m:e>
                              <m:r>
                                <m:rPr>
                                  <m:sty m:val="p"/>
                                </m:rPr>
                                <w:rPr>
                                  <w:rFonts w:ascii="Cambria Math" w:eastAsiaTheme="minorEastAsia"/>
                                  <w:szCs w:val="21"/>
                                </w:rPr>
                                <m:t>MP</m:t>
                              </m:r>
                            </m:e>
                            <m:sub>
                              <m:r>
                                <m:rPr>
                                  <m:sty m:val="p"/>
                                </m:rPr>
                                <w:rPr>
                                  <w:rFonts w:ascii="Cambria Math" w:eastAsiaTheme="minorEastAsia"/>
                                  <w:szCs w:val="21"/>
                                </w:rPr>
                                <m:t>O</m:t>
                              </m:r>
                            </m:sub>
                          </m:sSub>
                        </m:den>
                      </m:f>
                    </m:den>
                  </m:f>
                </m:e>
              </m:d>
            </m:e>
            <m:sup>
              <m:r>
                <m:rPr>
                  <m:sty m:val="p"/>
                </m:rPr>
                <w:rPr>
                  <w:rFonts w:eastAsiaTheme="minorEastAsia"/>
                  <w:szCs w:val="21"/>
                </w:rPr>
                <m:t>-</m:t>
              </m:r>
              <m:r>
                <m:rPr>
                  <m:sty m:val="p"/>
                </m:rPr>
                <w:rPr>
                  <w:rFonts w:ascii="Cambria Math" w:eastAsiaTheme="minorEastAsia"/>
                  <w:szCs w:val="21"/>
                </w:rPr>
                <m:t>1</m:t>
              </m:r>
            </m:sup>
          </m:sSup>
          <m:r>
            <m:rPr>
              <m:sty m:val="p"/>
            </m:rPr>
            <w:rPr>
              <w:rFonts w:ascii="Cambria Math" w:eastAsiaTheme="minorEastAsia"/>
              <w:szCs w:val="21"/>
            </w:rPr>
            <m:t>=</m:t>
          </m:r>
          <m:f>
            <m:fPr>
              <m:ctrlPr>
                <w:rPr>
                  <w:rFonts w:ascii="Cambria Math" w:eastAsiaTheme="minorEastAsia" w:hAnsi="Cambria Math"/>
                  <w:szCs w:val="21"/>
                </w:rPr>
              </m:ctrlPr>
            </m:fPr>
            <m:num>
              <m:r>
                <m:rPr>
                  <m:sty m:val="p"/>
                </m:rPr>
                <w:rPr>
                  <w:rFonts w:ascii="Cambria Math" w:eastAsiaTheme="minorEastAsia"/>
                  <w:szCs w:val="21"/>
                </w:rPr>
                <m:t>d</m:t>
              </m:r>
              <m:d>
                <m:dPr>
                  <m:begChr m:val="["/>
                  <m:endChr m:val="]"/>
                  <m:ctrlPr>
                    <w:rPr>
                      <w:rFonts w:ascii="Cambria Math" w:eastAsiaTheme="minorEastAsia" w:hAnsi="Cambria Math"/>
                      <w:szCs w:val="21"/>
                    </w:rPr>
                  </m:ctrlPr>
                </m:dPr>
                <m:e>
                  <m:f>
                    <m:fPr>
                      <m:ctrlPr>
                        <w:rPr>
                          <w:rFonts w:ascii="Cambria Math" w:eastAsiaTheme="minorEastAsia" w:hAnsi="Cambria Math"/>
                          <w:szCs w:val="21"/>
                        </w:rPr>
                      </m:ctrlPr>
                    </m:fPr>
                    <m:num>
                      <m:r>
                        <m:rPr>
                          <m:sty m:val="p"/>
                        </m:rPr>
                        <w:rPr>
                          <w:rFonts w:ascii="Cambria Math" w:eastAsiaTheme="minorEastAsia"/>
                          <w:szCs w:val="21"/>
                        </w:rPr>
                        <m:t>O</m:t>
                      </m:r>
                    </m:num>
                    <m:den>
                      <m:r>
                        <m:rPr>
                          <m:sty m:val="p"/>
                        </m:rPr>
                        <w:rPr>
                          <w:rFonts w:ascii="Cambria Math" w:eastAsiaTheme="minorEastAsia"/>
                          <w:szCs w:val="21"/>
                        </w:rPr>
                        <m:t>C</m:t>
                      </m:r>
                    </m:den>
                  </m:f>
                </m:e>
              </m:d>
            </m:num>
            <m:den>
              <m:r>
                <m:rPr>
                  <m:sty m:val="p"/>
                </m:rPr>
                <w:rPr>
                  <w:rFonts w:ascii="Cambria Math" w:eastAsiaTheme="minorEastAsia"/>
                  <w:szCs w:val="21"/>
                </w:rPr>
                <m:t>d</m:t>
              </m:r>
              <m:d>
                <m:dPr>
                  <m:begChr m:val="["/>
                  <m:endChr m:val="]"/>
                  <m:ctrlPr>
                    <w:rPr>
                      <w:rFonts w:ascii="Cambria Math" w:eastAsiaTheme="minorEastAsia" w:hAnsi="Cambria Math"/>
                      <w:szCs w:val="21"/>
                    </w:rPr>
                  </m:ctrlPr>
                </m:dPr>
                <m:e>
                  <m:f>
                    <m:fPr>
                      <m:ctrlPr>
                        <w:rPr>
                          <w:rFonts w:ascii="Cambria Math" w:eastAsiaTheme="minorEastAsia" w:hAnsi="Cambria Math"/>
                          <w:szCs w:val="21"/>
                        </w:rPr>
                      </m:ctrlPr>
                    </m:fPr>
                    <m:num>
                      <m:sSub>
                        <m:sSubPr>
                          <m:ctrlPr>
                            <w:rPr>
                              <w:rFonts w:ascii="Cambria Math" w:eastAsiaTheme="minorEastAsia" w:hAnsi="Cambria Math"/>
                              <w:szCs w:val="21"/>
                            </w:rPr>
                          </m:ctrlPr>
                        </m:sSubPr>
                        <m:e>
                          <m:r>
                            <m:rPr>
                              <m:sty m:val="p"/>
                            </m:rPr>
                            <w:rPr>
                              <w:rFonts w:ascii="Cambria Math" w:eastAsiaTheme="minorEastAsia"/>
                              <w:szCs w:val="21"/>
                            </w:rPr>
                            <m:t>MP</m:t>
                          </m:r>
                        </m:e>
                        <m:sub>
                          <m:r>
                            <m:rPr>
                              <m:sty m:val="p"/>
                            </m:rPr>
                            <w:rPr>
                              <w:rFonts w:ascii="Cambria Math" w:eastAsiaTheme="minorEastAsia"/>
                              <w:szCs w:val="21"/>
                            </w:rPr>
                            <m:t>C</m:t>
                          </m:r>
                        </m:sub>
                      </m:sSub>
                    </m:num>
                    <m:den>
                      <m:sSub>
                        <m:sSubPr>
                          <m:ctrlPr>
                            <w:rPr>
                              <w:rFonts w:ascii="Cambria Math" w:eastAsiaTheme="minorEastAsia" w:hAnsi="Cambria Math"/>
                              <w:szCs w:val="21"/>
                            </w:rPr>
                          </m:ctrlPr>
                        </m:sSubPr>
                        <m:e>
                          <m:r>
                            <m:rPr>
                              <m:sty m:val="p"/>
                            </m:rPr>
                            <w:rPr>
                              <w:rFonts w:ascii="Cambria Math" w:eastAsiaTheme="minorEastAsia"/>
                              <w:szCs w:val="21"/>
                            </w:rPr>
                            <m:t>MP</m:t>
                          </m:r>
                        </m:e>
                        <m:sub>
                          <m:r>
                            <m:rPr>
                              <m:sty m:val="p"/>
                            </m:rPr>
                            <w:rPr>
                              <w:rFonts w:ascii="Cambria Math" w:eastAsiaTheme="minorEastAsia"/>
                              <w:szCs w:val="21"/>
                            </w:rPr>
                            <m:t>O</m:t>
                          </m:r>
                        </m:sub>
                      </m:sSub>
                    </m:den>
                  </m:f>
                </m:e>
              </m:d>
            </m:den>
          </m:f>
          <m:f>
            <m:fPr>
              <m:ctrlPr>
                <w:rPr>
                  <w:rFonts w:ascii="Cambria Math" w:eastAsiaTheme="minorEastAsia" w:hAnsi="Cambria Math"/>
                  <w:szCs w:val="21"/>
                </w:rPr>
              </m:ctrlPr>
            </m:fPr>
            <m:num>
              <m:f>
                <m:fPr>
                  <m:ctrlPr>
                    <w:rPr>
                      <w:rFonts w:ascii="Cambria Math" w:eastAsiaTheme="minorEastAsia" w:hAnsi="Cambria Math"/>
                      <w:szCs w:val="21"/>
                    </w:rPr>
                  </m:ctrlPr>
                </m:fPr>
                <m:num>
                  <m:sSub>
                    <m:sSubPr>
                      <m:ctrlPr>
                        <w:rPr>
                          <w:rFonts w:ascii="Cambria Math" w:eastAsiaTheme="minorEastAsia" w:hAnsi="Cambria Math"/>
                          <w:szCs w:val="21"/>
                        </w:rPr>
                      </m:ctrlPr>
                    </m:sSubPr>
                    <m:e>
                      <m:r>
                        <m:rPr>
                          <m:sty m:val="p"/>
                        </m:rPr>
                        <w:rPr>
                          <w:rFonts w:ascii="Cambria Math" w:eastAsiaTheme="minorEastAsia"/>
                          <w:szCs w:val="21"/>
                        </w:rPr>
                        <m:t>MP</m:t>
                      </m:r>
                    </m:e>
                    <m:sub>
                      <m:r>
                        <m:rPr>
                          <m:sty m:val="p"/>
                        </m:rPr>
                        <w:rPr>
                          <w:rFonts w:ascii="Cambria Math" w:eastAsiaTheme="minorEastAsia"/>
                          <w:szCs w:val="21"/>
                        </w:rPr>
                        <m:t>C</m:t>
                      </m:r>
                    </m:sub>
                  </m:sSub>
                </m:num>
                <m:den>
                  <m:sSub>
                    <m:sSubPr>
                      <m:ctrlPr>
                        <w:rPr>
                          <w:rFonts w:ascii="Cambria Math" w:eastAsiaTheme="minorEastAsia" w:hAnsi="Cambria Math"/>
                          <w:szCs w:val="21"/>
                        </w:rPr>
                      </m:ctrlPr>
                    </m:sSubPr>
                    <m:e>
                      <m:r>
                        <m:rPr>
                          <m:sty m:val="p"/>
                        </m:rPr>
                        <w:rPr>
                          <w:rFonts w:ascii="Cambria Math" w:eastAsiaTheme="minorEastAsia"/>
                          <w:szCs w:val="21"/>
                        </w:rPr>
                        <m:t>MP</m:t>
                      </m:r>
                    </m:e>
                    <m:sub>
                      <m:r>
                        <m:rPr>
                          <m:sty m:val="p"/>
                        </m:rPr>
                        <w:rPr>
                          <w:rFonts w:ascii="Cambria Math" w:eastAsiaTheme="minorEastAsia"/>
                          <w:szCs w:val="21"/>
                        </w:rPr>
                        <m:t>O</m:t>
                      </m:r>
                    </m:sub>
                  </m:sSub>
                </m:den>
              </m:f>
            </m:num>
            <m:den>
              <m:f>
                <m:fPr>
                  <m:ctrlPr>
                    <w:rPr>
                      <w:rFonts w:ascii="Cambria Math" w:eastAsiaTheme="minorEastAsia" w:hAnsi="Cambria Math"/>
                      <w:szCs w:val="21"/>
                    </w:rPr>
                  </m:ctrlPr>
                </m:fPr>
                <m:num>
                  <m:r>
                    <m:rPr>
                      <m:sty m:val="p"/>
                    </m:rPr>
                    <w:rPr>
                      <w:rFonts w:ascii="Cambria Math" w:eastAsiaTheme="minorEastAsia"/>
                      <w:szCs w:val="21"/>
                    </w:rPr>
                    <m:t>O</m:t>
                  </m:r>
                </m:num>
                <m:den>
                  <m:r>
                    <m:rPr>
                      <m:sty m:val="p"/>
                    </m:rPr>
                    <w:rPr>
                      <w:rFonts w:ascii="Cambria Math" w:eastAsiaTheme="minorEastAsia"/>
                      <w:szCs w:val="21"/>
                    </w:rPr>
                    <m:t>C</m:t>
                  </m:r>
                </m:den>
              </m:f>
            </m:den>
          </m:f>
          <m:r>
            <m:rPr>
              <m:sty m:val="p"/>
            </m:rPr>
            <w:rPr>
              <w:rFonts w:ascii="Cambria Math" w:eastAsiaTheme="minorEastAsia"/>
              <w:szCs w:val="21"/>
            </w:rPr>
            <m:t xml:space="preserve">                                                              (6)</m:t>
          </m:r>
        </m:oMath>
      </m:oMathPara>
    </w:p>
    <w:p w:rsidR="00D930A4" w:rsidRPr="0082002B" w:rsidRDefault="00D930A4" w:rsidP="00D930A4">
      <w:pPr>
        <w:spacing w:line="360" w:lineRule="auto"/>
        <w:rPr>
          <w:rFonts w:eastAsiaTheme="minorEastAsia"/>
          <w:szCs w:val="21"/>
        </w:rPr>
      </w:pPr>
      <w:r w:rsidRPr="0082002B">
        <w:rPr>
          <w:rFonts w:eastAsiaTheme="minorEastAsia"/>
          <w:szCs w:val="21"/>
        </w:rPr>
        <w:t>而</w:t>
      </w:r>
    </w:p>
    <w:p w:rsidR="00D930A4" w:rsidRPr="0082002B" w:rsidRDefault="00A36547" w:rsidP="00D930A4">
      <w:pPr>
        <w:spacing w:line="360" w:lineRule="auto"/>
        <w:jc w:val="center"/>
        <w:rPr>
          <w:rFonts w:eastAsiaTheme="minorEastAsia"/>
          <w:szCs w:val="21"/>
        </w:rPr>
      </w:pPr>
      <m:oMathPara>
        <m:oMath>
          <m:f>
            <m:fPr>
              <m:ctrlPr>
                <w:rPr>
                  <w:rFonts w:ascii="Cambria Math" w:eastAsiaTheme="minorEastAsia" w:hAnsi="Cambria Math"/>
                  <w:szCs w:val="21"/>
                </w:rPr>
              </m:ctrlPr>
            </m:fPr>
            <m:num>
              <m:sSub>
                <m:sSubPr>
                  <m:ctrlPr>
                    <w:rPr>
                      <w:rFonts w:ascii="Cambria Math" w:eastAsiaTheme="minorEastAsia" w:hAnsi="Cambria Math"/>
                      <w:szCs w:val="21"/>
                    </w:rPr>
                  </m:ctrlPr>
                </m:sSubPr>
                <m:e>
                  <m:r>
                    <m:rPr>
                      <m:sty m:val="p"/>
                    </m:rPr>
                    <w:rPr>
                      <w:rFonts w:ascii="Cambria Math" w:eastAsiaTheme="minorEastAsia"/>
                      <w:szCs w:val="21"/>
                    </w:rPr>
                    <m:t>MP</m:t>
                  </m:r>
                </m:e>
                <m:sub>
                  <m:r>
                    <m:rPr>
                      <m:sty m:val="p"/>
                    </m:rPr>
                    <w:rPr>
                      <w:rFonts w:ascii="Cambria Math" w:eastAsiaTheme="minorEastAsia"/>
                      <w:szCs w:val="21"/>
                    </w:rPr>
                    <m:t>C</m:t>
                  </m:r>
                </m:sub>
              </m:sSub>
            </m:num>
            <m:den>
              <m:sSub>
                <m:sSubPr>
                  <m:ctrlPr>
                    <w:rPr>
                      <w:rFonts w:ascii="Cambria Math" w:eastAsiaTheme="minorEastAsia" w:hAnsi="Cambria Math"/>
                      <w:szCs w:val="21"/>
                    </w:rPr>
                  </m:ctrlPr>
                </m:sSubPr>
                <m:e>
                  <m:r>
                    <m:rPr>
                      <m:sty m:val="p"/>
                    </m:rPr>
                    <w:rPr>
                      <w:rFonts w:ascii="Cambria Math" w:eastAsiaTheme="minorEastAsia"/>
                      <w:szCs w:val="21"/>
                    </w:rPr>
                    <m:t>MP</m:t>
                  </m:r>
                </m:e>
                <m:sub>
                  <m:r>
                    <m:rPr>
                      <m:sty m:val="p"/>
                    </m:rPr>
                    <w:rPr>
                      <w:rFonts w:ascii="Cambria Math" w:eastAsiaTheme="minorEastAsia"/>
                      <w:szCs w:val="21"/>
                    </w:rPr>
                    <m:t>O</m:t>
                  </m:r>
                </m:sub>
              </m:sSub>
            </m:den>
          </m:f>
          <m:r>
            <m:rPr>
              <m:sty m:val="p"/>
            </m:rPr>
            <w:rPr>
              <w:rFonts w:ascii="Cambria Math" w:eastAsiaTheme="minorEastAsia"/>
              <w:szCs w:val="21"/>
            </w:rPr>
            <m:t>=</m:t>
          </m:r>
          <m:f>
            <m:fPr>
              <m:ctrlPr>
                <w:rPr>
                  <w:rFonts w:ascii="Cambria Math" w:eastAsiaTheme="minorEastAsia" w:hAnsi="Cambria Math"/>
                  <w:szCs w:val="21"/>
                </w:rPr>
              </m:ctrlPr>
            </m:fPr>
            <m:num>
              <m:f>
                <m:fPr>
                  <m:ctrlPr>
                    <w:rPr>
                      <w:rFonts w:ascii="Cambria Math" w:eastAsiaTheme="minorEastAsia" w:hAnsi="Cambria Math"/>
                      <w:szCs w:val="21"/>
                    </w:rPr>
                  </m:ctrlPr>
                </m:fPr>
                <m:num>
                  <m:r>
                    <m:rPr>
                      <m:sty m:val="p"/>
                    </m:rPr>
                    <w:rPr>
                      <w:rFonts w:eastAsiaTheme="minorEastAsia"/>
                      <w:szCs w:val="21"/>
                    </w:rPr>
                    <m:t>Ə</m:t>
                  </m:r>
                  <m:r>
                    <m:rPr>
                      <m:sty m:val="p"/>
                    </m:rPr>
                    <w:rPr>
                      <w:rFonts w:ascii="Cambria Math" w:eastAsiaTheme="minorEastAsia"/>
                      <w:szCs w:val="21"/>
                    </w:rPr>
                    <m:t>L</m:t>
                  </m:r>
                </m:num>
                <m:den>
                  <m:r>
                    <m:rPr>
                      <m:sty m:val="p"/>
                    </m:rPr>
                    <w:rPr>
                      <w:rFonts w:eastAsiaTheme="minorEastAsia"/>
                      <w:szCs w:val="21"/>
                    </w:rPr>
                    <m:t>Ə</m:t>
                  </m:r>
                  <m:r>
                    <m:rPr>
                      <m:sty m:val="p"/>
                    </m:rPr>
                    <w:rPr>
                      <w:rFonts w:ascii="Cambria Math" w:eastAsiaTheme="minorEastAsia"/>
                      <w:szCs w:val="21"/>
                    </w:rPr>
                    <m:t>C</m:t>
                  </m:r>
                </m:den>
              </m:f>
            </m:num>
            <m:den>
              <m:f>
                <m:fPr>
                  <m:ctrlPr>
                    <w:rPr>
                      <w:rFonts w:ascii="Cambria Math" w:eastAsiaTheme="minorEastAsia" w:hAnsi="Cambria Math"/>
                      <w:szCs w:val="21"/>
                    </w:rPr>
                  </m:ctrlPr>
                </m:fPr>
                <m:num>
                  <m:r>
                    <m:rPr>
                      <m:sty m:val="p"/>
                    </m:rPr>
                    <w:rPr>
                      <w:rFonts w:eastAsiaTheme="minorEastAsia"/>
                      <w:szCs w:val="21"/>
                    </w:rPr>
                    <m:t>Ə</m:t>
                  </m:r>
                  <m:r>
                    <m:rPr>
                      <m:sty m:val="p"/>
                    </m:rPr>
                    <w:rPr>
                      <w:rFonts w:ascii="Cambria Math" w:eastAsiaTheme="minorEastAsia"/>
                      <w:szCs w:val="21"/>
                    </w:rPr>
                    <m:t>L</m:t>
                  </m:r>
                </m:num>
                <m:den>
                  <m:r>
                    <m:rPr>
                      <m:sty m:val="p"/>
                    </m:rPr>
                    <w:rPr>
                      <w:rFonts w:eastAsiaTheme="minorEastAsia"/>
                      <w:szCs w:val="21"/>
                    </w:rPr>
                    <m:t>Ə</m:t>
                  </m:r>
                  <m:r>
                    <m:rPr>
                      <m:sty m:val="p"/>
                    </m:rPr>
                    <w:rPr>
                      <w:rFonts w:ascii="Cambria Math" w:eastAsiaTheme="minorEastAsia"/>
                      <w:szCs w:val="21"/>
                    </w:rPr>
                    <m:t>O</m:t>
                  </m:r>
                </m:den>
              </m:f>
            </m:den>
          </m:f>
          <m:r>
            <m:rPr>
              <m:sty m:val="p"/>
            </m:rPr>
            <w:rPr>
              <w:rFonts w:ascii="Cambria Math" w:eastAsiaTheme="minorEastAsia"/>
              <w:szCs w:val="21"/>
            </w:rPr>
            <m:t>=</m:t>
          </m:r>
          <m:f>
            <m:fPr>
              <m:ctrlPr>
                <w:rPr>
                  <w:rFonts w:ascii="Cambria Math" w:eastAsiaTheme="minorEastAsia" w:hAnsi="Cambria Math"/>
                  <w:szCs w:val="21"/>
                </w:rPr>
              </m:ctrlPr>
            </m:fPr>
            <m:num>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C</m:t>
                  </m:r>
                </m:sub>
              </m:sSub>
            </m:num>
            <m:den>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O</m:t>
                  </m:r>
                </m:sub>
              </m:sSub>
            </m:den>
          </m:f>
          <m:f>
            <m:fPr>
              <m:ctrlPr>
                <w:rPr>
                  <w:rFonts w:ascii="Cambria Math" w:eastAsiaTheme="minorEastAsia" w:hAnsi="Cambria Math"/>
                  <w:szCs w:val="21"/>
                </w:rPr>
              </m:ctrlPr>
            </m:fPr>
            <m:num>
              <m:r>
                <m:rPr>
                  <m:sty m:val="p"/>
                </m:rPr>
                <w:rPr>
                  <w:rFonts w:ascii="Cambria Math" w:eastAsiaTheme="minorEastAsia"/>
                  <w:szCs w:val="21"/>
                </w:rPr>
                <m:t>O</m:t>
              </m:r>
            </m:num>
            <m:den>
              <m:r>
                <m:rPr>
                  <m:sty m:val="p"/>
                </m:rPr>
                <w:rPr>
                  <w:rFonts w:ascii="Cambria Math" w:eastAsiaTheme="minorEastAsia"/>
                  <w:szCs w:val="21"/>
                </w:rPr>
                <m:t>C</m:t>
              </m:r>
            </m:den>
          </m:f>
          <m:r>
            <m:rPr>
              <m:sty m:val="p"/>
            </m:rPr>
            <w:rPr>
              <w:rFonts w:ascii="Cambria Math" w:eastAsiaTheme="minorEastAsia"/>
              <w:szCs w:val="21"/>
            </w:rPr>
            <m:t xml:space="preserve">                                                                                                         (7)</m:t>
          </m:r>
        </m:oMath>
      </m:oMathPara>
    </w:p>
    <w:p w:rsidR="00D930A4" w:rsidRPr="0082002B" w:rsidRDefault="00D930A4" w:rsidP="00D930A4">
      <w:pPr>
        <w:spacing w:line="360" w:lineRule="auto"/>
        <w:rPr>
          <w:rFonts w:eastAsiaTheme="minorEastAsia"/>
          <w:szCs w:val="21"/>
        </w:rPr>
      </w:pPr>
      <w:r w:rsidRPr="0082002B">
        <w:rPr>
          <w:rFonts w:eastAsiaTheme="minorEastAsia"/>
          <w:szCs w:val="21"/>
        </w:rPr>
        <w:t>则可得</w:t>
      </w:r>
    </w:p>
    <w:p w:rsidR="00D930A4" w:rsidRPr="0082002B" w:rsidRDefault="00A36547" w:rsidP="00D930A4">
      <w:pPr>
        <w:spacing w:line="360" w:lineRule="auto"/>
        <w:jc w:val="center"/>
        <w:rPr>
          <w:rFonts w:eastAsiaTheme="minorEastAsia"/>
          <w:szCs w:val="21"/>
        </w:rPr>
      </w:pPr>
      <m:oMathPara>
        <m:oMath>
          <m:sSub>
            <m:sSubPr>
              <m:ctrlPr>
                <w:rPr>
                  <w:rFonts w:ascii="Cambria Math" w:eastAsiaTheme="minorEastAsia" w:hAnsi="Cambria Math"/>
                  <w:szCs w:val="21"/>
                </w:rPr>
              </m:ctrlPr>
            </m:sSubPr>
            <m:e>
              <m:r>
                <m:rPr>
                  <m:sty m:val="p"/>
                </m:rPr>
                <w:rPr>
                  <w:rFonts w:eastAsiaTheme="minorEastAsia"/>
                  <w:szCs w:val="21"/>
                </w:rPr>
                <m:t>ω</m:t>
              </m:r>
            </m:e>
            <m:sub>
              <m:r>
                <m:rPr>
                  <m:sty m:val="p"/>
                </m:rPr>
                <w:rPr>
                  <w:rFonts w:ascii="Cambria Math" w:eastAsiaTheme="minorEastAsia"/>
                  <w:szCs w:val="21"/>
                </w:rPr>
                <m:t>OC</m:t>
              </m:r>
            </m:sub>
          </m:sSub>
          <m:r>
            <m:rPr>
              <m:sty m:val="p"/>
            </m:rPr>
            <w:rPr>
              <w:rFonts w:ascii="Cambria Math" w:eastAsiaTheme="minorEastAsia"/>
              <w:szCs w:val="21"/>
            </w:rPr>
            <m:t>=</m:t>
          </m:r>
          <m:f>
            <m:fPr>
              <m:ctrlPr>
                <w:rPr>
                  <w:rFonts w:ascii="Cambria Math" w:eastAsiaTheme="minorEastAsia" w:hAnsi="Cambria Math"/>
                  <w:szCs w:val="21"/>
                </w:rPr>
              </m:ctrlPr>
            </m:fPr>
            <m:num>
              <m:r>
                <m:rPr>
                  <m:sty m:val="p"/>
                </m:rPr>
                <w:rPr>
                  <w:rFonts w:ascii="Cambria Math" w:eastAsiaTheme="minorEastAsia"/>
                  <w:szCs w:val="21"/>
                </w:rPr>
                <m:t>d</m:t>
              </m:r>
              <m:d>
                <m:dPr>
                  <m:begChr m:val="["/>
                  <m:endChr m:val="]"/>
                  <m:ctrlPr>
                    <w:rPr>
                      <w:rFonts w:ascii="Cambria Math" w:eastAsiaTheme="minorEastAsia" w:hAnsi="Cambria Math"/>
                      <w:szCs w:val="21"/>
                    </w:rPr>
                  </m:ctrlPr>
                </m:dPr>
                <m:e>
                  <m:f>
                    <m:fPr>
                      <m:ctrlPr>
                        <w:rPr>
                          <w:rFonts w:ascii="Cambria Math" w:eastAsiaTheme="minorEastAsia" w:hAnsi="Cambria Math"/>
                          <w:szCs w:val="21"/>
                        </w:rPr>
                      </m:ctrlPr>
                    </m:fPr>
                    <m:num>
                      <m:r>
                        <m:rPr>
                          <m:sty m:val="p"/>
                        </m:rPr>
                        <w:rPr>
                          <w:rFonts w:ascii="Cambria Math" w:eastAsiaTheme="minorEastAsia"/>
                          <w:szCs w:val="21"/>
                        </w:rPr>
                        <m:t>O</m:t>
                      </m:r>
                    </m:num>
                    <m:den>
                      <m:r>
                        <m:rPr>
                          <m:sty m:val="p"/>
                        </m:rPr>
                        <w:rPr>
                          <w:rFonts w:ascii="Cambria Math" w:eastAsiaTheme="minorEastAsia"/>
                          <w:szCs w:val="21"/>
                        </w:rPr>
                        <m:t>C</m:t>
                      </m:r>
                    </m:den>
                  </m:f>
                </m:e>
              </m:d>
            </m:num>
            <m:den>
              <m:r>
                <m:rPr>
                  <m:sty m:val="p"/>
                </m:rPr>
                <w:rPr>
                  <w:rFonts w:ascii="Cambria Math" w:eastAsiaTheme="minorEastAsia"/>
                  <w:szCs w:val="21"/>
                </w:rPr>
                <m:t>d</m:t>
              </m:r>
              <m:d>
                <m:dPr>
                  <m:begChr m:val="["/>
                  <m:endChr m:val="]"/>
                  <m:ctrlPr>
                    <w:rPr>
                      <w:rFonts w:ascii="Cambria Math" w:eastAsiaTheme="minorEastAsia" w:hAnsi="Cambria Math"/>
                      <w:szCs w:val="21"/>
                    </w:rPr>
                  </m:ctrlPr>
                </m:dPr>
                <m:e>
                  <m:f>
                    <m:fPr>
                      <m:ctrlPr>
                        <w:rPr>
                          <w:rFonts w:ascii="Cambria Math" w:eastAsiaTheme="minorEastAsia" w:hAnsi="Cambria Math"/>
                          <w:szCs w:val="21"/>
                        </w:rPr>
                      </m:ctrlPr>
                    </m:fPr>
                    <m:num>
                      <m:sSub>
                        <m:sSubPr>
                          <m:ctrlPr>
                            <w:rPr>
                              <w:rFonts w:ascii="Cambria Math" w:eastAsiaTheme="minorEastAsia" w:hAnsi="Cambria Math"/>
                              <w:szCs w:val="21"/>
                            </w:rPr>
                          </m:ctrlPr>
                        </m:sSubPr>
                        <m:e>
                          <m:r>
                            <m:rPr>
                              <m:sty m:val="p"/>
                            </m:rPr>
                            <w:rPr>
                              <w:rFonts w:ascii="Cambria Math" w:eastAsiaTheme="minorEastAsia"/>
                              <w:szCs w:val="21"/>
                            </w:rPr>
                            <m:t>MP</m:t>
                          </m:r>
                        </m:e>
                        <m:sub>
                          <m:r>
                            <m:rPr>
                              <m:sty m:val="p"/>
                            </m:rPr>
                            <w:rPr>
                              <w:rFonts w:ascii="Cambria Math" w:eastAsiaTheme="minorEastAsia"/>
                              <w:szCs w:val="21"/>
                            </w:rPr>
                            <m:t>C</m:t>
                          </m:r>
                        </m:sub>
                      </m:sSub>
                    </m:num>
                    <m:den>
                      <m:sSub>
                        <m:sSubPr>
                          <m:ctrlPr>
                            <w:rPr>
                              <w:rFonts w:ascii="Cambria Math" w:eastAsiaTheme="minorEastAsia" w:hAnsi="Cambria Math"/>
                              <w:szCs w:val="21"/>
                            </w:rPr>
                          </m:ctrlPr>
                        </m:sSubPr>
                        <m:e>
                          <m:r>
                            <m:rPr>
                              <m:sty m:val="p"/>
                            </m:rPr>
                            <w:rPr>
                              <w:rFonts w:ascii="Cambria Math" w:eastAsiaTheme="minorEastAsia"/>
                              <w:szCs w:val="21"/>
                            </w:rPr>
                            <m:t>MP</m:t>
                          </m:r>
                        </m:e>
                        <m:sub>
                          <m:r>
                            <m:rPr>
                              <m:sty m:val="p"/>
                            </m:rPr>
                            <w:rPr>
                              <w:rFonts w:ascii="Cambria Math" w:eastAsiaTheme="minorEastAsia"/>
                              <w:szCs w:val="21"/>
                            </w:rPr>
                            <m:t>O</m:t>
                          </m:r>
                        </m:sub>
                      </m:sSub>
                    </m:den>
                  </m:f>
                </m:e>
              </m:d>
            </m:den>
          </m:f>
          <m:f>
            <m:fPr>
              <m:ctrlPr>
                <w:rPr>
                  <w:rFonts w:ascii="Cambria Math" w:eastAsiaTheme="minorEastAsia" w:hAnsi="Cambria Math"/>
                  <w:szCs w:val="21"/>
                </w:rPr>
              </m:ctrlPr>
            </m:fPr>
            <m:num>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C</m:t>
                  </m:r>
                </m:sub>
              </m:sSub>
            </m:num>
            <m:den>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O</m:t>
                  </m:r>
                </m:sub>
              </m:sSub>
            </m:den>
          </m:f>
          <m:r>
            <m:rPr>
              <m:sty m:val="p"/>
            </m:rPr>
            <w:rPr>
              <w:rFonts w:ascii="Cambria Math" w:eastAsiaTheme="minorEastAsia"/>
              <w:szCs w:val="21"/>
            </w:rPr>
            <m:t>=</m:t>
          </m:r>
          <m:f>
            <m:fPr>
              <m:ctrlPr>
                <w:rPr>
                  <w:rFonts w:ascii="Cambria Math" w:eastAsiaTheme="minorEastAsia" w:hAnsi="Cambria Math"/>
                  <w:szCs w:val="21"/>
                </w:rPr>
              </m:ctrlPr>
            </m:fPr>
            <m:num>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C</m:t>
                  </m:r>
                </m:sub>
              </m:sSub>
            </m:num>
            <m:den>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O</m:t>
                  </m:r>
                </m:sub>
              </m:sSub>
            </m:den>
          </m:f>
          <m:sSup>
            <m:sSupPr>
              <m:ctrlPr>
                <w:rPr>
                  <w:rFonts w:ascii="Cambria Math" w:eastAsiaTheme="minorEastAsia" w:hAnsi="Cambria Math"/>
                  <w:szCs w:val="21"/>
                </w:rPr>
              </m:ctrlPr>
            </m:sSupPr>
            <m:e>
              <m:d>
                <m:dPr>
                  <m:begChr m:val="["/>
                  <m:endChr m:val="]"/>
                  <m:ctrlPr>
                    <w:rPr>
                      <w:rFonts w:ascii="Cambria Math" w:eastAsiaTheme="minorEastAsia" w:hAnsi="Cambria Math"/>
                      <w:szCs w:val="21"/>
                    </w:rPr>
                  </m:ctrlPr>
                </m:dPr>
                <m:e>
                  <m:f>
                    <m:fPr>
                      <m:ctrlPr>
                        <w:rPr>
                          <w:rFonts w:ascii="Cambria Math" w:eastAsiaTheme="minorEastAsia" w:hAnsi="Cambria Math"/>
                          <w:szCs w:val="21"/>
                        </w:rPr>
                      </m:ctrlPr>
                    </m:fPr>
                    <m:num>
                      <m:r>
                        <m:rPr>
                          <m:sty m:val="p"/>
                        </m:rPr>
                        <w:rPr>
                          <w:rFonts w:ascii="Cambria Math" w:eastAsiaTheme="minorEastAsia"/>
                          <w:szCs w:val="21"/>
                        </w:rPr>
                        <m:t>d</m:t>
                      </m:r>
                      <m:d>
                        <m:dPr>
                          <m:begChr m:val="["/>
                          <m:endChr m:val="]"/>
                          <m:ctrlPr>
                            <w:rPr>
                              <w:rFonts w:ascii="Cambria Math" w:eastAsiaTheme="minorEastAsia" w:hAnsi="Cambria Math"/>
                              <w:szCs w:val="21"/>
                            </w:rPr>
                          </m:ctrlPr>
                        </m:dPr>
                        <m:e>
                          <m:f>
                            <m:fPr>
                              <m:ctrlPr>
                                <w:rPr>
                                  <w:rFonts w:ascii="Cambria Math" w:eastAsiaTheme="minorEastAsia" w:hAnsi="Cambria Math"/>
                                  <w:szCs w:val="21"/>
                                </w:rPr>
                              </m:ctrlPr>
                            </m:fPr>
                            <m:num>
                              <m:sSub>
                                <m:sSubPr>
                                  <m:ctrlPr>
                                    <w:rPr>
                                      <w:rFonts w:ascii="Cambria Math" w:eastAsiaTheme="minorEastAsia" w:hAnsi="Cambria Math"/>
                                      <w:szCs w:val="21"/>
                                    </w:rPr>
                                  </m:ctrlPr>
                                </m:sSubPr>
                                <m:e>
                                  <m:r>
                                    <m:rPr>
                                      <m:sty m:val="p"/>
                                    </m:rPr>
                                    <w:rPr>
                                      <w:rFonts w:ascii="Cambria Math" w:eastAsiaTheme="minorEastAsia"/>
                                      <w:szCs w:val="21"/>
                                    </w:rPr>
                                    <m:t>MP</m:t>
                                  </m:r>
                                </m:e>
                                <m:sub>
                                  <m:r>
                                    <m:rPr>
                                      <m:sty m:val="p"/>
                                    </m:rPr>
                                    <w:rPr>
                                      <w:rFonts w:ascii="Cambria Math" w:eastAsiaTheme="minorEastAsia"/>
                                      <w:szCs w:val="21"/>
                                    </w:rPr>
                                    <m:t>C</m:t>
                                  </m:r>
                                </m:sub>
                              </m:sSub>
                            </m:num>
                            <m:den>
                              <m:sSub>
                                <m:sSubPr>
                                  <m:ctrlPr>
                                    <w:rPr>
                                      <w:rFonts w:ascii="Cambria Math" w:eastAsiaTheme="minorEastAsia" w:hAnsi="Cambria Math"/>
                                      <w:szCs w:val="21"/>
                                    </w:rPr>
                                  </m:ctrlPr>
                                </m:sSubPr>
                                <m:e>
                                  <m:r>
                                    <m:rPr>
                                      <m:sty m:val="p"/>
                                    </m:rPr>
                                    <w:rPr>
                                      <w:rFonts w:ascii="Cambria Math" w:eastAsiaTheme="minorEastAsia"/>
                                      <w:szCs w:val="21"/>
                                    </w:rPr>
                                    <m:t>MP</m:t>
                                  </m:r>
                                </m:e>
                                <m:sub>
                                  <m:r>
                                    <m:rPr>
                                      <m:sty m:val="p"/>
                                    </m:rPr>
                                    <w:rPr>
                                      <w:rFonts w:ascii="Cambria Math" w:eastAsiaTheme="minorEastAsia"/>
                                      <w:szCs w:val="21"/>
                                    </w:rPr>
                                    <m:t>O</m:t>
                                  </m:r>
                                </m:sub>
                              </m:sSub>
                            </m:den>
                          </m:f>
                        </m:e>
                      </m:d>
                    </m:num>
                    <m:den>
                      <m:r>
                        <m:rPr>
                          <m:sty m:val="p"/>
                        </m:rPr>
                        <w:rPr>
                          <w:rFonts w:ascii="Cambria Math" w:eastAsiaTheme="minorEastAsia"/>
                          <w:szCs w:val="21"/>
                        </w:rPr>
                        <m:t>d</m:t>
                      </m:r>
                      <m:d>
                        <m:dPr>
                          <m:begChr m:val="["/>
                          <m:endChr m:val="]"/>
                          <m:ctrlPr>
                            <w:rPr>
                              <w:rFonts w:ascii="Cambria Math" w:eastAsiaTheme="minorEastAsia" w:hAnsi="Cambria Math"/>
                              <w:szCs w:val="21"/>
                            </w:rPr>
                          </m:ctrlPr>
                        </m:dPr>
                        <m:e>
                          <m:f>
                            <m:fPr>
                              <m:ctrlPr>
                                <w:rPr>
                                  <w:rFonts w:ascii="Cambria Math" w:eastAsiaTheme="minorEastAsia" w:hAnsi="Cambria Math"/>
                                  <w:szCs w:val="21"/>
                                </w:rPr>
                              </m:ctrlPr>
                            </m:fPr>
                            <m:num>
                              <m:r>
                                <m:rPr>
                                  <m:sty m:val="p"/>
                                </m:rPr>
                                <w:rPr>
                                  <w:rFonts w:ascii="Cambria Math" w:eastAsiaTheme="minorEastAsia"/>
                                  <w:szCs w:val="21"/>
                                </w:rPr>
                                <m:t>O</m:t>
                              </m:r>
                            </m:num>
                            <m:den>
                              <m:r>
                                <m:rPr>
                                  <m:sty m:val="p"/>
                                </m:rPr>
                                <w:rPr>
                                  <w:rFonts w:ascii="Cambria Math" w:eastAsiaTheme="minorEastAsia"/>
                                  <w:szCs w:val="21"/>
                                </w:rPr>
                                <m:t>C</m:t>
                              </m:r>
                            </m:den>
                          </m:f>
                        </m:e>
                      </m:d>
                    </m:den>
                  </m:f>
                </m:e>
              </m:d>
            </m:e>
            <m:sup>
              <m:r>
                <m:rPr>
                  <m:sty m:val="p"/>
                </m:rPr>
                <w:rPr>
                  <w:rFonts w:eastAsiaTheme="minorEastAsia"/>
                  <w:szCs w:val="21"/>
                </w:rPr>
                <m:t>-</m:t>
              </m:r>
              <m:r>
                <m:rPr>
                  <m:sty m:val="p"/>
                </m:rPr>
                <w:rPr>
                  <w:rFonts w:ascii="Cambria Math" w:eastAsiaTheme="minorEastAsia"/>
                  <w:szCs w:val="21"/>
                </w:rPr>
                <m:t>1</m:t>
              </m:r>
            </m:sup>
          </m:sSup>
          <m:r>
            <m:rPr>
              <m:sty m:val="p"/>
            </m:rPr>
            <w:rPr>
              <w:rFonts w:ascii="Cambria Math" w:eastAsiaTheme="minorEastAsia"/>
              <w:szCs w:val="21"/>
            </w:rPr>
            <m:t>=</m:t>
          </m:r>
          <m:f>
            <m:fPr>
              <m:ctrlPr>
                <w:rPr>
                  <w:rFonts w:ascii="Cambria Math" w:eastAsiaTheme="minorEastAsia" w:hAnsi="Cambria Math"/>
                  <w:szCs w:val="21"/>
                </w:rPr>
              </m:ctrlPr>
            </m:fPr>
            <m:num>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C</m:t>
                  </m:r>
                </m:sub>
              </m:sSub>
            </m:num>
            <m:den>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O</m:t>
                  </m:r>
                </m:sub>
              </m:sSub>
            </m:den>
          </m:f>
          <m:sSup>
            <m:sSupPr>
              <m:ctrlPr>
                <w:rPr>
                  <w:rFonts w:ascii="Cambria Math" w:eastAsiaTheme="minorEastAsia" w:hAnsi="Cambria Math"/>
                  <w:szCs w:val="21"/>
                </w:rPr>
              </m:ctrlPr>
            </m:sSupPr>
            <m:e>
              <m:d>
                <m:dPr>
                  <m:begChr m:val="["/>
                  <m:endChr m:val="]"/>
                  <m:ctrlPr>
                    <w:rPr>
                      <w:rFonts w:ascii="Cambria Math" w:eastAsiaTheme="minorEastAsia" w:hAnsi="Cambria Math"/>
                      <w:szCs w:val="21"/>
                    </w:rPr>
                  </m:ctrlPr>
                </m:dPr>
                <m:e>
                  <m:f>
                    <m:fPr>
                      <m:ctrlPr>
                        <w:rPr>
                          <w:rFonts w:ascii="Cambria Math" w:eastAsiaTheme="minorEastAsia" w:hAnsi="Cambria Math"/>
                          <w:szCs w:val="21"/>
                        </w:rPr>
                      </m:ctrlPr>
                    </m:fPr>
                    <m:num>
                      <m:r>
                        <m:rPr>
                          <m:sty m:val="p"/>
                        </m:rPr>
                        <w:rPr>
                          <w:rFonts w:ascii="Cambria Math" w:eastAsiaTheme="minorEastAsia"/>
                          <w:szCs w:val="21"/>
                        </w:rPr>
                        <m:t>d</m:t>
                      </m:r>
                      <m:d>
                        <m:dPr>
                          <m:begChr m:val="["/>
                          <m:endChr m:val="]"/>
                          <m:ctrlPr>
                            <w:rPr>
                              <w:rFonts w:ascii="Cambria Math" w:eastAsiaTheme="minorEastAsia" w:hAnsi="Cambria Math"/>
                              <w:szCs w:val="21"/>
                            </w:rPr>
                          </m:ctrlPr>
                        </m:dPr>
                        <m:e>
                          <m:f>
                            <m:fPr>
                              <m:ctrlPr>
                                <w:rPr>
                                  <w:rFonts w:ascii="Cambria Math" w:eastAsiaTheme="minorEastAsia" w:hAnsi="Cambria Math"/>
                                  <w:szCs w:val="21"/>
                                </w:rPr>
                              </m:ctrlPr>
                            </m:fPr>
                            <m:num>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C</m:t>
                                  </m:r>
                                </m:sub>
                              </m:sSub>
                            </m:num>
                            <m:den>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O</m:t>
                                  </m:r>
                                </m:sub>
                              </m:sSub>
                            </m:den>
                          </m:f>
                          <m:f>
                            <m:fPr>
                              <m:ctrlPr>
                                <w:rPr>
                                  <w:rFonts w:ascii="Cambria Math" w:eastAsiaTheme="minorEastAsia" w:hAnsi="Cambria Math"/>
                                  <w:szCs w:val="21"/>
                                </w:rPr>
                              </m:ctrlPr>
                            </m:fPr>
                            <m:num>
                              <m:r>
                                <m:rPr>
                                  <m:sty m:val="p"/>
                                </m:rPr>
                                <w:rPr>
                                  <w:rFonts w:ascii="Cambria Math" w:eastAsiaTheme="minorEastAsia"/>
                                  <w:szCs w:val="21"/>
                                </w:rPr>
                                <m:t>O</m:t>
                              </m:r>
                            </m:num>
                            <m:den>
                              <m:r>
                                <m:rPr>
                                  <m:sty m:val="p"/>
                                </m:rPr>
                                <w:rPr>
                                  <w:rFonts w:ascii="Cambria Math" w:eastAsiaTheme="minorEastAsia"/>
                                  <w:szCs w:val="21"/>
                                </w:rPr>
                                <m:t>C</m:t>
                              </m:r>
                            </m:den>
                          </m:f>
                        </m:e>
                      </m:d>
                    </m:num>
                    <m:den>
                      <m:r>
                        <m:rPr>
                          <m:sty m:val="p"/>
                        </m:rPr>
                        <w:rPr>
                          <w:rFonts w:ascii="Cambria Math" w:eastAsiaTheme="minorEastAsia"/>
                          <w:szCs w:val="21"/>
                        </w:rPr>
                        <m:t>d</m:t>
                      </m:r>
                      <m:d>
                        <m:dPr>
                          <m:begChr m:val="["/>
                          <m:endChr m:val="]"/>
                          <m:ctrlPr>
                            <w:rPr>
                              <w:rFonts w:ascii="Cambria Math" w:eastAsiaTheme="minorEastAsia" w:hAnsi="Cambria Math"/>
                              <w:szCs w:val="21"/>
                            </w:rPr>
                          </m:ctrlPr>
                        </m:dPr>
                        <m:e>
                          <m:f>
                            <m:fPr>
                              <m:ctrlPr>
                                <w:rPr>
                                  <w:rFonts w:ascii="Cambria Math" w:eastAsiaTheme="minorEastAsia" w:hAnsi="Cambria Math"/>
                                  <w:szCs w:val="21"/>
                                </w:rPr>
                              </m:ctrlPr>
                            </m:fPr>
                            <m:num>
                              <m:r>
                                <m:rPr>
                                  <m:sty m:val="p"/>
                                </m:rPr>
                                <w:rPr>
                                  <w:rFonts w:ascii="Cambria Math" w:eastAsiaTheme="minorEastAsia"/>
                                  <w:szCs w:val="21"/>
                                </w:rPr>
                                <m:t>O</m:t>
                              </m:r>
                            </m:num>
                            <m:den>
                              <m:r>
                                <m:rPr>
                                  <m:sty m:val="p"/>
                                </m:rPr>
                                <w:rPr>
                                  <w:rFonts w:ascii="Cambria Math" w:eastAsiaTheme="minorEastAsia"/>
                                  <w:szCs w:val="21"/>
                                </w:rPr>
                                <m:t>C</m:t>
                              </m:r>
                            </m:den>
                          </m:f>
                        </m:e>
                      </m:d>
                    </m:den>
                  </m:f>
                </m:e>
              </m:d>
            </m:e>
            <m:sup>
              <m:r>
                <m:rPr>
                  <m:sty m:val="p"/>
                </m:rPr>
                <w:rPr>
                  <w:rFonts w:eastAsiaTheme="minorEastAsia"/>
                  <w:szCs w:val="21"/>
                </w:rPr>
                <m:t>-</m:t>
              </m:r>
              <m:r>
                <m:rPr>
                  <m:sty m:val="p"/>
                </m:rPr>
                <w:rPr>
                  <w:rFonts w:ascii="Cambria Math" w:eastAsiaTheme="minorEastAsia"/>
                  <w:szCs w:val="21"/>
                </w:rPr>
                <m:t>1</m:t>
              </m:r>
            </m:sup>
          </m:sSup>
          <m:r>
            <m:rPr>
              <m:sty m:val="p"/>
            </m:rPr>
            <w:rPr>
              <w:rFonts w:ascii="Cambria Math" w:eastAsiaTheme="minorEastAsia"/>
              <w:szCs w:val="21"/>
            </w:rPr>
            <m:t xml:space="preserve">                                     (8)</m:t>
          </m:r>
        </m:oMath>
      </m:oMathPara>
    </w:p>
    <w:p w:rsidR="00D930A4" w:rsidRPr="0082002B" w:rsidRDefault="00D930A4" w:rsidP="00D930A4">
      <w:pPr>
        <w:spacing w:line="360" w:lineRule="auto"/>
        <w:rPr>
          <w:rFonts w:eastAsiaTheme="minorEastAsia"/>
          <w:szCs w:val="21"/>
        </w:rPr>
      </w:pPr>
      <w:r w:rsidRPr="0082002B">
        <w:rPr>
          <w:rFonts w:eastAsiaTheme="minorEastAsia"/>
          <w:szCs w:val="21"/>
        </w:rPr>
        <w:t>又因为</w:t>
      </w:r>
    </w:p>
    <w:p w:rsidR="00D930A4" w:rsidRPr="0082002B" w:rsidRDefault="00A36547" w:rsidP="00D930A4">
      <w:pPr>
        <w:spacing w:line="360" w:lineRule="auto"/>
        <w:rPr>
          <w:rFonts w:eastAsiaTheme="minorEastAsia"/>
          <w:szCs w:val="21"/>
        </w:rPr>
      </w:pPr>
      <m:oMathPara>
        <m:oMath>
          <m:f>
            <m:fPr>
              <m:ctrlPr>
                <w:rPr>
                  <w:rFonts w:ascii="Cambria Math" w:eastAsiaTheme="minorEastAsia" w:hAnsi="Cambria Math"/>
                  <w:szCs w:val="21"/>
                </w:rPr>
              </m:ctrlPr>
            </m:fPr>
            <m:num>
              <m:r>
                <m:rPr>
                  <m:sty m:val="p"/>
                </m:rPr>
                <w:rPr>
                  <w:rFonts w:ascii="Cambria Math" w:eastAsiaTheme="minorEastAsia"/>
                  <w:szCs w:val="21"/>
                </w:rPr>
                <m:t>d</m:t>
              </m:r>
              <m:d>
                <m:dPr>
                  <m:begChr m:val="["/>
                  <m:endChr m:val="]"/>
                  <m:ctrlPr>
                    <w:rPr>
                      <w:rFonts w:ascii="Cambria Math" w:eastAsiaTheme="minorEastAsia" w:hAnsi="Cambria Math"/>
                      <w:szCs w:val="21"/>
                    </w:rPr>
                  </m:ctrlPr>
                </m:dPr>
                <m:e>
                  <m:f>
                    <m:fPr>
                      <m:ctrlPr>
                        <w:rPr>
                          <w:rFonts w:ascii="Cambria Math" w:eastAsiaTheme="minorEastAsia" w:hAnsi="Cambria Math"/>
                          <w:szCs w:val="21"/>
                        </w:rPr>
                      </m:ctrlPr>
                    </m:fPr>
                    <m:num>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C</m:t>
                          </m:r>
                        </m:sub>
                      </m:sSub>
                    </m:num>
                    <m:den>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O</m:t>
                          </m:r>
                        </m:sub>
                      </m:sSub>
                    </m:den>
                  </m:f>
                  <m:f>
                    <m:fPr>
                      <m:ctrlPr>
                        <w:rPr>
                          <w:rFonts w:ascii="Cambria Math" w:eastAsiaTheme="minorEastAsia" w:hAnsi="Cambria Math"/>
                          <w:szCs w:val="21"/>
                        </w:rPr>
                      </m:ctrlPr>
                    </m:fPr>
                    <m:num>
                      <m:r>
                        <m:rPr>
                          <m:sty m:val="p"/>
                        </m:rPr>
                        <w:rPr>
                          <w:rFonts w:ascii="Cambria Math" w:eastAsiaTheme="minorEastAsia"/>
                          <w:szCs w:val="21"/>
                        </w:rPr>
                        <m:t>O</m:t>
                      </m:r>
                    </m:num>
                    <m:den>
                      <m:r>
                        <m:rPr>
                          <m:sty m:val="p"/>
                        </m:rPr>
                        <w:rPr>
                          <w:rFonts w:ascii="Cambria Math" w:eastAsiaTheme="minorEastAsia"/>
                          <w:szCs w:val="21"/>
                        </w:rPr>
                        <m:t>C</m:t>
                      </m:r>
                    </m:den>
                  </m:f>
                </m:e>
              </m:d>
            </m:num>
            <m:den>
              <m:r>
                <m:rPr>
                  <m:sty m:val="p"/>
                </m:rPr>
                <w:rPr>
                  <w:rFonts w:ascii="Cambria Math" w:eastAsiaTheme="minorEastAsia"/>
                  <w:szCs w:val="21"/>
                </w:rPr>
                <m:t>d</m:t>
              </m:r>
              <m:d>
                <m:dPr>
                  <m:begChr m:val="["/>
                  <m:endChr m:val="]"/>
                  <m:ctrlPr>
                    <w:rPr>
                      <w:rFonts w:ascii="Cambria Math" w:eastAsiaTheme="minorEastAsia" w:hAnsi="Cambria Math"/>
                      <w:szCs w:val="21"/>
                    </w:rPr>
                  </m:ctrlPr>
                </m:dPr>
                <m:e>
                  <m:f>
                    <m:fPr>
                      <m:ctrlPr>
                        <w:rPr>
                          <w:rFonts w:ascii="Cambria Math" w:eastAsiaTheme="minorEastAsia" w:hAnsi="Cambria Math"/>
                          <w:szCs w:val="21"/>
                        </w:rPr>
                      </m:ctrlPr>
                    </m:fPr>
                    <m:num>
                      <m:r>
                        <m:rPr>
                          <m:sty m:val="p"/>
                        </m:rPr>
                        <w:rPr>
                          <w:rFonts w:ascii="Cambria Math" w:eastAsiaTheme="minorEastAsia"/>
                          <w:szCs w:val="21"/>
                        </w:rPr>
                        <m:t>O</m:t>
                      </m:r>
                    </m:num>
                    <m:den>
                      <m:r>
                        <m:rPr>
                          <m:sty m:val="p"/>
                        </m:rPr>
                        <w:rPr>
                          <w:rFonts w:ascii="Cambria Math" w:eastAsiaTheme="minorEastAsia"/>
                          <w:szCs w:val="21"/>
                        </w:rPr>
                        <m:t>C</m:t>
                      </m:r>
                    </m:den>
                  </m:f>
                </m:e>
              </m:d>
            </m:den>
          </m:f>
          <m:r>
            <m:rPr>
              <m:sty m:val="p"/>
            </m:rPr>
            <w:rPr>
              <w:rFonts w:ascii="Cambria Math" w:eastAsiaTheme="minorEastAsia"/>
              <w:szCs w:val="21"/>
            </w:rPr>
            <m:t>=</m:t>
          </m:r>
          <m:f>
            <m:fPr>
              <m:ctrlPr>
                <w:rPr>
                  <w:rFonts w:ascii="Cambria Math" w:eastAsiaTheme="minorEastAsia" w:hAnsi="Cambria Math"/>
                  <w:szCs w:val="21"/>
                </w:rPr>
              </m:ctrlPr>
            </m:fPr>
            <m:num>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C</m:t>
                  </m:r>
                </m:sub>
              </m:sSub>
            </m:num>
            <m:den>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O</m:t>
                  </m:r>
                </m:sub>
              </m:sSub>
            </m:den>
          </m:f>
          <m:r>
            <m:rPr>
              <m:sty m:val="p"/>
            </m:rPr>
            <w:rPr>
              <w:rFonts w:ascii="Cambria Math" w:eastAsiaTheme="minorEastAsia"/>
              <w:szCs w:val="21"/>
            </w:rPr>
            <m:t>+</m:t>
          </m:r>
          <m:f>
            <m:fPr>
              <m:ctrlPr>
                <w:rPr>
                  <w:rFonts w:ascii="Cambria Math" w:eastAsiaTheme="minorEastAsia" w:hAnsi="Cambria Math"/>
                  <w:szCs w:val="21"/>
                </w:rPr>
              </m:ctrlPr>
            </m:fPr>
            <m:num>
              <m:r>
                <m:rPr>
                  <m:sty m:val="p"/>
                </m:rPr>
                <w:rPr>
                  <w:rFonts w:ascii="Cambria Math" w:eastAsiaTheme="minorEastAsia"/>
                  <w:szCs w:val="21"/>
                </w:rPr>
                <m:t>O</m:t>
              </m:r>
            </m:num>
            <m:den>
              <m:r>
                <m:rPr>
                  <m:sty m:val="p"/>
                </m:rPr>
                <w:rPr>
                  <w:rFonts w:ascii="Cambria Math" w:eastAsiaTheme="minorEastAsia"/>
                  <w:szCs w:val="21"/>
                </w:rPr>
                <m:t>C</m:t>
              </m:r>
            </m:den>
          </m:f>
          <m:f>
            <m:fPr>
              <m:ctrlPr>
                <w:rPr>
                  <w:rFonts w:ascii="Cambria Math" w:eastAsiaTheme="minorEastAsia" w:hAnsi="Cambria Math"/>
                  <w:szCs w:val="21"/>
                </w:rPr>
              </m:ctrlPr>
            </m:fPr>
            <m:num>
              <m:r>
                <m:rPr>
                  <m:sty m:val="p"/>
                </m:rPr>
                <w:rPr>
                  <w:rFonts w:ascii="Cambria Math" w:eastAsiaTheme="minorEastAsia"/>
                  <w:szCs w:val="21"/>
                </w:rPr>
                <m:t>d</m:t>
              </m:r>
              <m:d>
                <m:dPr>
                  <m:begChr m:val="["/>
                  <m:endChr m:val="]"/>
                  <m:ctrlPr>
                    <w:rPr>
                      <w:rFonts w:ascii="Cambria Math" w:eastAsiaTheme="minorEastAsia" w:hAnsi="Cambria Math"/>
                      <w:szCs w:val="21"/>
                    </w:rPr>
                  </m:ctrlPr>
                </m:dPr>
                <m:e>
                  <m:f>
                    <m:fPr>
                      <m:ctrlPr>
                        <w:rPr>
                          <w:rFonts w:ascii="Cambria Math" w:eastAsiaTheme="minorEastAsia" w:hAnsi="Cambria Math"/>
                          <w:szCs w:val="21"/>
                        </w:rPr>
                      </m:ctrlPr>
                    </m:fPr>
                    <m:num>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C</m:t>
                          </m:r>
                        </m:sub>
                      </m:sSub>
                    </m:num>
                    <m:den>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O</m:t>
                          </m:r>
                        </m:sub>
                      </m:sSub>
                    </m:den>
                  </m:f>
                </m:e>
              </m:d>
            </m:num>
            <m:den>
              <m:r>
                <m:rPr>
                  <m:sty m:val="p"/>
                </m:rPr>
                <w:rPr>
                  <w:rFonts w:ascii="Cambria Math" w:eastAsiaTheme="minorEastAsia"/>
                  <w:szCs w:val="21"/>
                </w:rPr>
                <m:t>d</m:t>
              </m:r>
              <m:d>
                <m:dPr>
                  <m:begChr m:val="["/>
                  <m:endChr m:val="]"/>
                  <m:ctrlPr>
                    <w:rPr>
                      <w:rFonts w:ascii="Cambria Math" w:eastAsiaTheme="minorEastAsia" w:hAnsi="Cambria Math"/>
                      <w:szCs w:val="21"/>
                    </w:rPr>
                  </m:ctrlPr>
                </m:dPr>
                <m:e>
                  <m:f>
                    <m:fPr>
                      <m:ctrlPr>
                        <w:rPr>
                          <w:rFonts w:ascii="Cambria Math" w:eastAsiaTheme="minorEastAsia" w:hAnsi="Cambria Math"/>
                          <w:szCs w:val="21"/>
                        </w:rPr>
                      </m:ctrlPr>
                    </m:fPr>
                    <m:num>
                      <m:r>
                        <m:rPr>
                          <m:sty m:val="p"/>
                        </m:rPr>
                        <w:rPr>
                          <w:rFonts w:ascii="Cambria Math" w:eastAsiaTheme="minorEastAsia"/>
                          <w:szCs w:val="21"/>
                        </w:rPr>
                        <m:t>O</m:t>
                      </m:r>
                    </m:num>
                    <m:den>
                      <m:r>
                        <m:rPr>
                          <m:sty m:val="p"/>
                        </m:rPr>
                        <w:rPr>
                          <w:rFonts w:ascii="Cambria Math" w:eastAsiaTheme="minorEastAsia"/>
                          <w:szCs w:val="21"/>
                        </w:rPr>
                        <m:t>C</m:t>
                      </m:r>
                    </m:den>
                  </m:f>
                </m:e>
              </m:d>
            </m:den>
          </m:f>
          <m:r>
            <m:rPr>
              <m:sty m:val="p"/>
            </m:rPr>
            <w:rPr>
              <w:rFonts w:ascii="Cambria Math" w:eastAsiaTheme="minorEastAsia"/>
              <w:szCs w:val="21"/>
            </w:rPr>
            <m:t xml:space="preserve">                                                                                              (9)</m:t>
          </m:r>
        </m:oMath>
      </m:oMathPara>
    </w:p>
    <w:p w:rsidR="00D930A4" w:rsidRPr="0082002B" w:rsidRDefault="00D930A4" w:rsidP="00D930A4">
      <w:pPr>
        <w:spacing w:line="360" w:lineRule="auto"/>
        <w:rPr>
          <w:rFonts w:eastAsiaTheme="minorEastAsia"/>
          <w:szCs w:val="21"/>
        </w:rPr>
      </w:pPr>
      <w:r w:rsidRPr="0082002B">
        <w:rPr>
          <w:rFonts w:eastAsiaTheme="minorEastAsia"/>
          <w:szCs w:val="21"/>
        </w:rPr>
        <w:t>而</w:t>
      </w:r>
    </w:p>
    <w:p w:rsidR="00D930A4" w:rsidRPr="0082002B" w:rsidRDefault="00D930A4" w:rsidP="00D930A4">
      <w:pPr>
        <w:spacing w:line="360" w:lineRule="auto"/>
        <w:rPr>
          <w:rFonts w:eastAsiaTheme="minorEastAsia"/>
          <w:szCs w:val="21"/>
        </w:rPr>
      </w:pPr>
      <m:oMathPara>
        <m:oMath>
          <m:r>
            <m:rPr>
              <m:sty m:val="p"/>
            </m:rPr>
            <w:rPr>
              <w:rFonts w:ascii="Cambria Math" w:eastAsiaTheme="minorEastAsia"/>
              <w:szCs w:val="21"/>
            </w:rPr>
            <m:t>d</m:t>
          </m:r>
          <m:d>
            <m:dPr>
              <m:begChr m:val="["/>
              <m:endChr m:val="]"/>
              <m:ctrlPr>
                <w:rPr>
                  <w:rFonts w:ascii="Cambria Math" w:eastAsiaTheme="minorEastAsia" w:hAnsi="Cambria Math"/>
                  <w:szCs w:val="21"/>
                </w:rPr>
              </m:ctrlPr>
            </m:dPr>
            <m:e>
              <m:f>
                <m:fPr>
                  <m:ctrlPr>
                    <w:rPr>
                      <w:rFonts w:ascii="Cambria Math" w:eastAsiaTheme="minorEastAsia" w:hAnsi="Cambria Math"/>
                      <w:szCs w:val="21"/>
                    </w:rPr>
                  </m:ctrlPr>
                </m:fPr>
                <m:num>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C</m:t>
                      </m:r>
                    </m:sub>
                  </m:sSub>
                </m:num>
                <m:den>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O</m:t>
                      </m:r>
                    </m:sub>
                  </m:sSub>
                </m:den>
              </m:f>
            </m:e>
          </m:d>
          <m:r>
            <m:rPr>
              <m:sty m:val="p"/>
            </m:rPr>
            <w:rPr>
              <w:rFonts w:ascii="Cambria Math" w:eastAsiaTheme="minorEastAsia"/>
              <w:szCs w:val="21"/>
            </w:rPr>
            <m:t>=</m:t>
          </m:r>
          <m:f>
            <m:fPr>
              <m:ctrlPr>
                <w:rPr>
                  <w:rFonts w:ascii="Cambria Math" w:eastAsiaTheme="minorEastAsia" w:hAnsi="Cambria Math"/>
                  <w:szCs w:val="21"/>
                </w:rPr>
              </m:ctrlPr>
            </m:fPr>
            <m:num>
              <m:r>
                <m:rPr>
                  <m:sty m:val="p"/>
                </m:rPr>
                <w:rPr>
                  <w:rFonts w:ascii="Cambria Math" w:eastAsiaTheme="minorEastAsia"/>
                  <w:szCs w:val="21"/>
                </w:rPr>
                <m:t>1</m:t>
              </m:r>
            </m:num>
            <m:den>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O</m:t>
                  </m:r>
                </m:sub>
              </m:sSub>
            </m:den>
          </m:f>
          <m:r>
            <m:rPr>
              <m:sty m:val="p"/>
            </m:rPr>
            <w:rPr>
              <w:rFonts w:ascii="Cambria Math" w:eastAsiaTheme="minorEastAsia"/>
              <w:szCs w:val="21"/>
            </w:rPr>
            <m:t>d</m:t>
          </m:r>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C</m:t>
              </m:r>
            </m:sub>
          </m:sSub>
          <m:r>
            <m:rPr>
              <m:sty m:val="p"/>
            </m:rPr>
            <w:rPr>
              <w:rFonts w:eastAsiaTheme="minorEastAsia"/>
              <w:szCs w:val="21"/>
            </w:rPr>
            <m:t>-</m:t>
          </m:r>
          <m:f>
            <m:fPr>
              <m:ctrlPr>
                <w:rPr>
                  <w:rFonts w:ascii="Cambria Math" w:eastAsiaTheme="minorEastAsia" w:hAnsi="Cambria Math"/>
                  <w:szCs w:val="21"/>
                </w:rPr>
              </m:ctrlPr>
            </m:fPr>
            <m:num>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C</m:t>
                  </m:r>
                </m:sub>
              </m:sSub>
            </m:num>
            <m:den>
              <m:sSup>
                <m:sSupPr>
                  <m:ctrlPr>
                    <w:rPr>
                      <w:rFonts w:ascii="Cambria Math" w:eastAsiaTheme="minorEastAsia" w:hAnsi="Cambria Math"/>
                      <w:szCs w:val="21"/>
                    </w:rPr>
                  </m:ctrlPr>
                </m:sSupPr>
                <m:e>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O</m:t>
                      </m:r>
                    </m:sub>
                  </m:sSub>
                </m:e>
                <m:sup>
                  <m:r>
                    <m:rPr>
                      <m:sty m:val="p"/>
                    </m:rPr>
                    <w:rPr>
                      <w:rFonts w:ascii="Cambria Math" w:eastAsiaTheme="minorEastAsia"/>
                      <w:szCs w:val="21"/>
                    </w:rPr>
                    <m:t>2</m:t>
                  </m:r>
                </m:sup>
              </m:sSup>
            </m:den>
          </m:f>
          <m:r>
            <m:rPr>
              <m:sty m:val="p"/>
            </m:rPr>
            <w:rPr>
              <w:rFonts w:ascii="Cambria Math" w:eastAsiaTheme="minorEastAsia"/>
              <w:szCs w:val="21"/>
            </w:rPr>
            <m:t>d</m:t>
          </m:r>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O</m:t>
              </m:r>
            </m:sub>
          </m:sSub>
          <m:r>
            <m:rPr>
              <m:sty m:val="p"/>
            </m:rPr>
            <w:rPr>
              <w:rFonts w:ascii="Cambria Math" w:eastAsiaTheme="minorEastAsia"/>
              <w:szCs w:val="21"/>
            </w:rPr>
            <m:t xml:space="preserve">                                                                                            (10)</m:t>
          </m:r>
        </m:oMath>
      </m:oMathPara>
    </w:p>
    <w:p w:rsidR="00D930A4" w:rsidRPr="0082002B" w:rsidRDefault="00D930A4" w:rsidP="00D930A4">
      <w:pPr>
        <w:spacing w:line="360" w:lineRule="auto"/>
        <w:rPr>
          <w:rFonts w:eastAsiaTheme="minorEastAsia"/>
          <w:szCs w:val="21"/>
        </w:rPr>
      </w:pPr>
      <m:oMathPara>
        <m:oMath>
          <m:r>
            <m:rPr>
              <m:sty m:val="p"/>
            </m:rPr>
            <w:rPr>
              <w:rFonts w:ascii="Cambria Math" w:eastAsiaTheme="minorEastAsia"/>
              <w:szCs w:val="21"/>
            </w:rPr>
            <m:t>d</m:t>
          </m:r>
          <m:d>
            <m:dPr>
              <m:begChr m:val="["/>
              <m:endChr m:val="]"/>
              <m:ctrlPr>
                <w:rPr>
                  <w:rFonts w:ascii="Cambria Math" w:eastAsiaTheme="minorEastAsia" w:hAnsi="Cambria Math"/>
                  <w:szCs w:val="21"/>
                </w:rPr>
              </m:ctrlPr>
            </m:dPr>
            <m:e>
              <m:f>
                <m:fPr>
                  <m:ctrlPr>
                    <w:rPr>
                      <w:rFonts w:ascii="Cambria Math" w:eastAsiaTheme="minorEastAsia" w:hAnsi="Cambria Math"/>
                      <w:szCs w:val="21"/>
                    </w:rPr>
                  </m:ctrlPr>
                </m:fPr>
                <m:num>
                  <m:r>
                    <m:rPr>
                      <m:sty m:val="p"/>
                    </m:rPr>
                    <w:rPr>
                      <w:rFonts w:ascii="Cambria Math" w:eastAsiaTheme="minorEastAsia"/>
                      <w:szCs w:val="21"/>
                    </w:rPr>
                    <m:t>O</m:t>
                  </m:r>
                </m:num>
                <m:den>
                  <m:r>
                    <m:rPr>
                      <m:sty m:val="p"/>
                    </m:rPr>
                    <w:rPr>
                      <w:rFonts w:ascii="Cambria Math" w:eastAsiaTheme="minorEastAsia"/>
                      <w:szCs w:val="21"/>
                    </w:rPr>
                    <m:t>C</m:t>
                  </m:r>
                </m:den>
              </m:f>
            </m:e>
          </m:d>
          <m:r>
            <m:rPr>
              <m:sty m:val="p"/>
            </m:rPr>
            <w:rPr>
              <w:rFonts w:ascii="Cambria Math" w:eastAsiaTheme="minorEastAsia"/>
              <w:szCs w:val="21"/>
            </w:rPr>
            <m:t>=</m:t>
          </m:r>
          <m:f>
            <m:fPr>
              <m:ctrlPr>
                <w:rPr>
                  <w:rFonts w:ascii="Cambria Math" w:eastAsiaTheme="minorEastAsia" w:hAnsi="Cambria Math"/>
                  <w:szCs w:val="21"/>
                </w:rPr>
              </m:ctrlPr>
            </m:fPr>
            <m:num>
              <m:r>
                <m:rPr>
                  <m:sty m:val="p"/>
                </m:rPr>
                <w:rPr>
                  <w:rFonts w:ascii="Cambria Math" w:eastAsiaTheme="minorEastAsia"/>
                  <w:szCs w:val="21"/>
                </w:rPr>
                <m:t>1</m:t>
              </m:r>
            </m:num>
            <m:den>
              <m:r>
                <m:rPr>
                  <m:sty m:val="p"/>
                </m:rPr>
                <w:rPr>
                  <w:rFonts w:ascii="Cambria Math" w:eastAsiaTheme="minorEastAsia"/>
                  <w:szCs w:val="21"/>
                </w:rPr>
                <m:t>C</m:t>
              </m:r>
            </m:den>
          </m:f>
          <m:r>
            <m:rPr>
              <m:sty m:val="p"/>
            </m:rPr>
            <w:rPr>
              <w:rFonts w:ascii="Cambria Math" w:eastAsiaTheme="minorEastAsia"/>
              <w:szCs w:val="21"/>
            </w:rPr>
            <m:t>dO</m:t>
          </m:r>
          <m:r>
            <m:rPr>
              <m:sty m:val="p"/>
            </m:rPr>
            <w:rPr>
              <w:rFonts w:eastAsiaTheme="minorEastAsia"/>
              <w:szCs w:val="21"/>
            </w:rPr>
            <m:t>-</m:t>
          </m:r>
          <m:f>
            <m:fPr>
              <m:ctrlPr>
                <w:rPr>
                  <w:rFonts w:ascii="Cambria Math" w:eastAsiaTheme="minorEastAsia" w:hAnsi="Cambria Math"/>
                  <w:szCs w:val="21"/>
                </w:rPr>
              </m:ctrlPr>
            </m:fPr>
            <m:num>
              <m:r>
                <m:rPr>
                  <m:sty m:val="p"/>
                </m:rPr>
                <w:rPr>
                  <w:rFonts w:ascii="Cambria Math" w:eastAsiaTheme="minorEastAsia"/>
                  <w:szCs w:val="21"/>
                </w:rPr>
                <m:t>O</m:t>
              </m:r>
            </m:num>
            <m:den>
              <m:sSup>
                <m:sSupPr>
                  <m:ctrlPr>
                    <w:rPr>
                      <w:rFonts w:ascii="Cambria Math" w:eastAsiaTheme="minorEastAsia" w:hAnsi="Cambria Math"/>
                      <w:szCs w:val="21"/>
                    </w:rPr>
                  </m:ctrlPr>
                </m:sSupPr>
                <m:e>
                  <m:r>
                    <m:rPr>
                      <m:sty m:val="p"/>
                    </m:rPr>
                    <w:rPr>
                      <w:rFonts w:ascii="Cambria Math" w:eastAsiaTheme="minorEastAsia"/>
                      <w:szCs w:val="21"/>
                    </w:rPr>
                    <m:t>C</m:t>
                  </m:r>
                </m:e>
                <m:sup>
                  <m:r>
                    <m:rPr>
                      <m:sty m:val="p"/>
                    </m:rPr>
                    <w:rPr>
                      <w:rFonts w:ascii="Cambria Math" w:eastAsiaTheme="minorEastAsia"/>
                      <w:szCs w:val="21"/>
                    </w:rPr>
                    <m:t>2</m:t>
                  </m:r>
                </m:sup>
              </m:sSup>
            </m:den>
          </m:f>
          <m:r>
            <m:rPr>
              <m:sty m:val="p"/>
            </m:rPr>
            <w:rPr>
              <w:rFonts w:ascii="Cambria Math" w:eastAsiaTheme="minorEastAsia"/>
              <w:szCs w:val="21"/>
            </w:rPr>
            <m:t>dC                                                                                                       (11)</m:t>
          </m:r>
        </m:oMath>
      </m:oMathPara>
    </w:p>
    <w:p w:rsidR="00D930A4" w:rsidRPr="0082002B" w:rsidRDefault="00D930A4" w:rsidP="00D930A4">
      <w:pPr>
        <w:spacing w:line="360" w:lineRule="auto"/>
        <w:rPr>
          <w:rFonts w:eastAsiaTheme="minorEastAsia"/>
          <w:szCs w:val="21"/>
        </w:rPr>
      </w:pPr>
      <w:r w:rsidRPr="0082002B">
        <w:rPr>
          <w:rFonts w:eastAsiaTheme="minorEastAsia"/>
          <w:szCs w:val="21"/>
        </w:rPr>
        <w:t>把式（</w:t>
      </w:r>
      <w:r w:rsidRPr="0082002B">
        <w:rPr>
          <w:rFonts w:eastAsiaTheme="minorEastAsia"/>
          <w:szCs w:val="21"/>
        </w:rPr>
        <w:t>10</w:t>
      </w:r>
      <w:r w:rsidRPr="0082002B">
        <w:rPr>
          <w:rFonts w:eastAsiaTheme="minorEastAsia"/>
          <w:szCs w:val="21"/>
        </w:rPr>
        <w:t>）、（</w:t>
      </w:r>
      <w:r w:rsidRPr="0082002B">
        <w:rPr>
          <w:rFonts w:eastAsiaTheme="minorEastAsia"/>
          <w:szCs w:val="21"/>
        </w:rPr>
        <w:t>11</w:t>
      </w:r>
      <w:r w:rsidRPr="0082002B">
        <w:rPr>
          <w:rFonts w:eastAsiaTheme="minorEastAsia"/>
          <w:szCs w:val="21"/>
        </w:rPr>
        <w:t>）同时代入式（</w:t>
      </w:r>
      <w:r w:rsidRPr="0082002B">
        <w:rPr>
          <w:rFonts w:eastAsiaTheme="minorEastAsia"/>
          <w:szCs w:val="21"/>
        </w:rPr>
        <w:t>9</w:t>
      </w:r>
      <w:r w:rsidRPr="0082002B">
        <w:rPr>
          <w:rFonts w:eastAsiaTheme="minorEastAsia"/>
          <w:szCs w:val="21"/>
        </w:rPr>
        <w:t>）后分子、分母同除中</w:t>
      </w:r>
      <m:oMath>
        <m:r>
          <m:rPr>
            <m:sty m:val="p"/>
          </m:rPr>
          <w:rPr>
            <w:rFonts w:ascii="Cambria Math" w:eastAsiaTheme="minorEastAsia"/>
            <w:szCs w:val="21"/>
          </w:rPr>
          <m:t>dC</m:t>
        </m:r>
      </m:oMath>
      <w:r w:rsidRPr="0082002B">
        <w:rPr>
          <w:rFonts w:eastAsiaTheme="minorEastAsia"/>
          <w:szCs w:val="21"/>
        </w:rPr>
        <w:t>得</w:t>
      </w:r>
    </w:p>
    <w:p w:rsidR="00D930A4" w:rsidRPr="0082002B" w:rsidRDefault="00A36547" w:rsidP="00D930A4">
      <w:pPr>
        <w:spacing w:line="360" w:lineRule="auto"/>
        <w:rPr>
          <w:rFonts w:eastAsiaTheme="minorEastAsia"/>
          <w:szCs w:val="21"/>
        </w:rPr>
      </w:pPr>
      <m:oMathPara>
        <m:oMath>
          <m:f>
            <m:fPr>
              <m:ctrlPr>
                <w:rPr>
                  <w:rFonts w:ascii="Cambria Math" w:eastAsiaTheme="minorEastAsia" w:hAnsi="Cambria Math"/>
                  <w:szCs w:val="21"/>
                </w:rPr>
              </m:ctrlPr>
            </m:fPr>
            <m:num>
              <m:r>
                <m:rPr>
                  <m:sty m:val="p"/>
                </m:rPr>
                <w:rPr>
                  <w:rFonts w:ascii="Cambria Math" w:eastAsiaTheme="minorEastAsia"/>
                  <w:szCs w:val="21"/>
                </w:rPr>
                <m:t>d</m:t>
              </m:r>
              <m:d>
                <m:dPr>
                  <m:begChr m:val="["/>
                  <m:endChr m:val="]"/>
                  <m:ctrlPr>
                    <w:rPr>
                      <w:rFonts w:ascii="Cambria Math" w:eastAsiaTheme="minorEastAsia" w:hAnsi="Cambria Math"/>
                      <w:szCs w:val="21"/>
                    </w:rPr>
                  </m:ctrlPr>
                </m:dPr>
                <m:e>
                  <m:f>
                    <m:fPr>
                      <m:ctrlPr>
                        <w:rPr>
                          <w:rFonts w:ascii="Cambria Math" w:eastAsiaTheme="minorEastAsia" w:hAnsi="Cambria Math"/>
                          <w:szCs w:val="21"/>
                        </w:rPr>
                      </m:ctrlPr>
                    </m:fPr>
                    <m:num>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C</m:t>
                          </m:r>
                        </m:sub>
                      </m:sSub>
                    </m:num>
                    <m:den>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O</m:t>
                          </m:r>
                        </m:sub>
                      </m:sSub>
                    </m:den>
                  </m:f>
                </m:e>
              </m:d>
            </m:num>
            <m:den>
              <m:r>
                <m:rPr>
                  <m:sty m:val="p"/>
                </m:rPr>
                <w:rPr>
                  <w:rFonts w:ascii="Cambria Math" w:eastAsiaTheme="minorEastAsia"/>
                  <w:szCs w:val="21"/>
                </w:rPr>
                <m:t>d</m:t>
              </m:r>
              <m:d>
                <m:dPr>
                  <m:begChr m:val="["/>
                  <m:endChr m:val="]"/>
                  <m:ctrlPr>
                    <w:rPr>
                      <w:rFonts w:ascii="Cambria Math" w:eastAsiaTheme="minorEastAsia" w:hAnsi="Cambria Math"/>
                      <w:szCs w:val="21"/>
                    </w:rPr>
                  </m:ctrlPr>
                </m:dPr>
                <m:e>
                  <m:f>
                    <m:fPr>
                      <m:ctrlPr>
                        <w:rPr>
                          <w:rFonts w:ascii="Cambria Math" w:eastAsiaTheme="minorEastAsia" w:hAnsi="Cambria Math"/>
                          <w:szCs w:val="21"/>
                        </w:rPr>
                      </m:ctrlPr>
                    </m:fPr>
                    <m:num>
                      <m:r>
                        <m:rPr>
                          <m:sty m:val="p"/>
                        </m:rPr>
                        <w:rPr>
                          <w:rFonts w:ascii="Cambria Math" w:eastAsiaTheme="minorEastAsia"/>
                          <w:szCs w:val="21"/>
                        </w:rPr>
                        <m:t>O</m:t>
                      </m:r>
                    </m:num>
                    <m:den>
                      <m:r>
                        <m:rPr>
                          <m:sty m:val="p"/>
                        </m:rPr>
                        <w:rPr>
                          <w:rFonts w:ascii="Cambria Math" w:eastAsiaTheme="minorEastAsia"/>
                          <w:szCs w:val="21"/>
                        </w:rPr>
                        <m:t>C</m:t>
                      </m:r>
                    </m:den>
                  </m:f>
                </m:e>
              </m:d>
            </m:den>
          </m:f>
          <m:r>
            <m:rPr>
              <m:sty m:val="p"/>
            </m:rPr>
            <w:rPr>
              <w:rFonts w:ascii="Cambria Math" w:eastAsiaTheme="minorEastAsia"/>
              <w:szCs w:val="21"/>
            </w:rPr>
            <m:t>=</m:t>
          </m:r>
          <m:f>
            <m:fPr>
              <m:ctrlPr>
                <w:rPr>
                  <w:rFonts w:ascii="Cambria Math" w:eastAsiaTheme="minorEastAsia" w:hAnsi="Cambria Math"/>
                  <w:szCs w:val="21"/>
                </w:rPr>
              </m:ctrlPr>
            </m:fPr>
            <m:num>
              <m:f>
                <m:fPr>
                  <m:ctrlPr>
                    <w:rPr>
                      <w:rFonts w:ascii="Cambria Math" w:eastAsiaTheme="minorEastAsia" w:hAnsi="Cambria Math"/>
                      <w:szCs w:val="21"/>
                    </w:rPr>
                  </m:ctrlPr>
                </m:fPr>
                <m:num>
                  <m:r>
                    <m:rPr>
                      <m:sty m:val="p"/>
                    </m:rPr>
                    <w:rPr>
                      <w:rFonts w:ascii="Cambria Math" w:eastAsiaTheme="minorEastAsia"/>
                      <w:szCs w:val="21"/>
                    </w:rPr>
                    <m:t>1</m:t>
                  </m:r>
                </m:num>
                <m:den>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O</m:t>
                      </m:r>
                    </m:sub>
                  </m:sSub>
                </m:den>
              </m:f>
              <m:r>
                <m:rPr>
                  <m:sty m:val="p"/>
                </m:rPr>
                <w:rPr>
                  <w:rFonts w:ascii="Cambria Math" w:eastAsiaTheme="minorEastAsia"/>
                  <w:szCs w:val="21"/>
                </w:rPr>
                <m:t>d</m:t>
              </m:r>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C</m:t>
                  </m:r>
                </m:sub>
              </m:sSub>
              <m:r>
                <m:rPr>
                  <m:sty m:val="p"/>
                </m:rPr>
                <w:rPr>
                  <w:rFonts w:eastAsiaTheme="minorEastAsia"/>
                  <w:szCs w:val="21"/>
                </w:rPr>
                <m:t>-</m:t>
              </m:r>
              <m:f>
                <m:fPr>
                  <m:ctrlPr>
                    <w:rPr>
                      <w:rFonts w:ascii="Cambria Math" w:eastAsiaTheme="minorEastAsia" w:hAnsi="Cambria Math"/>
                      <w:szCs w:val="21"/>
                    </w:rPr>
                  </m:ctrlPr>
                </m:fPr>
                <m:num>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C</m:t>
                      </m:r>
                    </m:sub>
                  </m:sSub>
                </m:num>
                <m:den>
                  <m:sSup>
                    <m:sSupPr>
                      <m:ctrlPr>
                        <w:rPr>
                          <w:rFonts w:ascii="Cambria Math" w:eastAsiaTheme="minorEastAsia" w:hAnsi="Cambria Math"/>
                          <w:szCs w:val="21"/>
                        </w:rPr>
                      </m:ctrlPr>
                    </m:sSupPr>
                    <m:e>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O</m:t>
                          </m:r>
                        </m:sub>
                      </m:sSub>
                    </m:e>
                    <m:sup>
                      <m:r>
                        <m:rPr>
                          <m:sty m:val="p"/>
                        </m:rPr>
                        <w:rPr>
                          <w:rFonts w:ascii="Cambria Math" w:eastAsiaTheme="minorEastAsia"/>
                          <w:szCs w:val="21"/>
                        </w:rPr>
                        <m:t>2</m:t>
                      </m:r>
                    </m:sup>
                  </m:sSup>
                </m:den>
              </m:f>
              <m:r>
                <m:rPr>
                  <m:sty m:val="p"/>
                </m:rPr>
                <w:rPr>
                  <w:rFonts w:ascii="Cambria Math" w:eastAsiaTheme="minorEastAsia"/>
                  <w:szCs w:val="21"/>
                </w:rPr>
                <m:t>d</m:t>
              </m:r>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O</m:t>
                  </m:r>
                </m:sub>
              </m:sSub>
              <m:r>
                <m:rPr>
                  <m:sty m:val="p"/>
                </m:rPr>
                <w:rPr>
                  <w:rFonts w:ascii="Cambria Math" w:eastAsiaTheme="minorEastAsia"/>
                  <w:szCs w:val="21"/>
                </w:rPr>
                <m:t xml:space="preserve">      </m:t>
              </m:r>
            </m:num>
            <m:den>
              <m:f>
                <m:fPr>
                  <m:ctrlPr>
                    <w:rPr>
                      <w:rFonts w:ascii="Cambria Math" w:eastAsiaTheme="minorEastAsia" w:hAnsi="Cambria Math"/>
                      <w:szCs w:val="21"/>
                    </w:rPr>
                  </m:ctrlPr>
                </m:fPr>
                <m:num>
                  <m:r>
                    <m:rPr>
                      <m:sty m:val="p"/>
                    </m:rPr>
                    <w:rPr>
                      <w:rFonts w:ascii="Cambria Math" w:eastAsiaTheme="minorEastAsia"/>
                      <w:szCs w:val="21"/>
                    </w:rPr>
                    <m:t>1</m:t>
                  </m:r>
                </m:num>
                <m:den>
                  <m:r>
                    <m:rPr>
                      <m:sty m:val="p"/>
                    </m:rPr>
                    <w:rPr>
                      <w:rFonts w:ascii="Cambria Math" w:eastAsiaTheme="minorEastAsia"/>
                      <w:szCs w:val="21"/>
                    </w:rPr>
                    <m:t>C</m:t>
                  </m:r>
                </m:den>
              </m:f>
              <m:r>
                <m:rPr>
                  <m:sty m:val="p"/>
                </m:rPr>
                <w:rPr>
                  <w:rFonts w:ascii="Cambria Math" w:eastAsiaTheme="minorEastAsia"/>
                  <w:szCs w:val="21"/>
                </w:rPr>
                <m:t>dO</m:t>
              </m:r>
              <m:r>
                <m:rPr>
                  <m:sty m:val="p"/>
                </m:rPr>
                <w:rPr>
                  <w:rFonts w:eastAsiaTheme="minorEastAsia"/>
                  <w:szCs w:val="21"/>
                </w:rPr>
                <m:t>-</m:t>
              </m:r>
              <m:f>
                <m:fPr>
                  <m:ctrlPr>
                    <w:rPr>
                      <w:rFonts w:ascii="Cambria Math" w:eastAsiaTheme="minorEastAsia" w:hAnsi="Cambria Math"/>
                      <w:szCs w:val="21"/>
                    </w:rPr>
                  </m:ctrlPr>
                </m:fPr>
                <m:num>
                  <m:r>
                    <m:rPr>
                      <m:sty m:val="p"/>
                    </m:rPr>
                    <w:rPr>
                      <w:rFonts w:ascii="Cambria Math" w:eastAsiaTheme="minorEastAsia"/>
                      <w:szCs w:val="21"/>
                    </w:rPr>
                    <m:t>O</m:t>
                  </m:r>
                </m:num>
                <m:den>
                  <m:sSup>
                    <m:sSupPr>
                      <m:ctrlPr>
                        <w:rPr>
                          <w:rFonts w:ascii="Cambria Math" w:eastAsiaTheme="minorEastAsia" w:hAnsi="Cambria Math"/>
                          <w:szCs w:val="21"/>
                        </w:rPr>
                      </m:ctrlPr>
                    </m:sSupPr>
                    <m:e>
                      <m:r>
                        <m:rPr>
                          <m:sty m:val="p"/>
                        </m:rPr>
                        <w:rPr>
                          <w:rFonts w:ascii="Cambria Math" w:eastAsiaTheme="minorEastAsia"/>
                          <w:szCs w:val="21"/>
                        </w:rPr>
                        <m:t>C</m:t>
                      </m:r>
                    </m:e>
                    <m:sup>
                      <m:r>
                        <m:rPr>
                          <m:sty m:val="p"/>
                        </m:rPr>
                        <w:rPr>
                          <w:rFonts w:ascii="Cambria Math" w:eastAsiaTheme="minorEastAsia"/>
                          <w:szCs w:val="21"/>
                        </w:rPr>
                        <m:t>2</m:t>
                      </m:r>
                    </m:sup>
                  </m:sSup>
                </m:den>
              </m:f>
              <m:r>
                <m:rPr>
                  <m:sty m:val="p"/>
                </m:rPr>
                <w:rPr>
                  <w:rFonts w:ascii="Cambria Math" w:eastAsiaTheme="minorEastAsia"/>
                  <w:szCs w:val="21"/>
                </w:rPr>
                <m:t>dC</m:t>
              </m:r>
            </m:den>
          </m:f>
          <m:r>
            <m:rPr>
              <m:sty m:val="p"/>
            </m:rPr>
            <w:rPr>
              <w:rFonts w:ascii="Cambria Math" w:eastAsiaTheme="minorEastAsia"/>
              <w:szCs w:val="21"/>
            </w:rPr>
            <m:t>=</m:t>
          </m:r>
          <m:f>
            <m:fPr>
              <m:ctrlPr>
                <w:rPr>
                  <w:rFonts w:ascii="Cambria Math" w:eastAsiaTheme="minorEastAsia" w:hAnsi="Cambria Math"/>
                  <w:szCs w:val="21"/>
                </w:rPr>
              </m:ctrlPr>
            </m:fPr>
            <m:num>
              <m:f>
                <m:fPr>
                  <m:ctrlPr>
                    <w:rPr>
                      <w:rFonts w:ascii="Cambria Math" w:eastAsiaTheme="minorEastAsia" w:hAnsi="Cambria Math"/>
                      <w:szCs w:val="21"/>
                    </w:rPr>
                  </m:ctrlPr>
                </m:fPr>
                <m:num>
                  <m:r>
                    <m:rPr>
                      <m:sty m:val="p"/>
                    </m:rPr>
                    <w:rPr>
                      <w:rFonts w:ascii="Cambria Math" w:eastAsiaTheme="minorEastAsia"/>
                      <w:szCs w:val="21"/>
                    </w:rPr>
                    <m:t>1</m:t>
                  </m:r>
                </m:num>
                <m:den>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O</m:t>
                      </m:r>
                    </m:sub>
                  </m:sSub>
                </m:den>
              </m:f>
              <m:f>
                <m:fPr>
                  <m:ctrlPr>
                    <w:rPr>
                      <w:rFonts w:ascii="Cambria Math" w:eastAsiaTheme="minorEastAsia" w:hAnsi="Cambria Math"/>
                      <w:szCs w:val="21"/>
                    </w:rPr>
                  </m:ctrlPr>
                </m:fPr>
                <m:num>
                  <m:r>
                    <m:rPr>
                      <m:sty m:val="p"/>
                    </m:rPr>
                    <w:rPr>
                      <w:rFonts w:ascii="Cambria Math" w:eastAsiaTheme="minorEastAsia"/>
                      <w:szCs w:val="21"/>
                    </w:rPr>
                    <m:t>d</m:t>
                  </m:r>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C</m:t>
                      </m:r>
                    </m:sub>
                  </m:sSub>
                </m:num>
                <m:den>
                  <m:r>
                    <m:rPr>
                      <m:sty m:val="p"/>
                    </m:rPr>
                    <w:rPr>
                      <w:rFonts w:ascii="Cambria Math" w:eastAsiaTheme="minorEastAsia"/>
                      <w:szCs w:val="21"/>
                    </w:rPr>
                    <m:t>dC</m:t>
                  </m:r>
                </m:den>
              </m:f>
              <m:r>
                <m:rPr>
                  <m:sty m:val="p"/>
                </m:rPr>
                <w:rPr>
                  <w:rFonts w:eastAsiaTheme="minorEastAsia"/>
                  <w:szCs w:val="21"/>
                </w:rPr>
                <m:t>-</m:t>
              </m:r>
              <m:f>
                <m:fPr>
                  <m:ctrlPr>
                    <w:rPr>
                      <w:rFonts w:ascii="Cambria Math" w:eastAsiaTheme="minorEastAsia" w:hAnsi="Cambria Math"/>
                      <w:szCs w:val="21"/>
                    </w:rPr>
                  </m:ctrlPr>
                </m:fPr>
                <m:num>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C</m:t>
                      </m:r>
                    </m:sub>
                  </m:sSub>
                </m:num>
                <m:den>
                  <m:sSup>
                    <m:sSupPr>
                      <m:ctrlPr>
                        <w:rPr>
                          <w:rFonts w:ascii="Cambria Math" w:eastAsiaTheme="minorEastAsia" w:hAnsi="Cambria Math"/>
                          <w:szCs w:val="21"/>
                        </w:rPr>
                      </m:ctrlPr>
                    </m:sSupPr>
                    <m:e>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O</m:t>
                          </m:r>
                        </m:sub>
                      </m:sSub>
                    </m:e>
                    <m:sup>
                      <m:r>
                        <m:rPr>
                          <m:sty m:val="p"/>
                        </m:rPr>
                        <w:rPr>
                          <w:rFonts w:ascii="Cambria Math" w:eastAsiaTheme="minorEastAsia"/>
                          <w:szCs w:val="21"/>
                        </w:rPr>
                        <m:t>2</m:t>
                      </m:r>
                    </m:sup>
                  </m:sSup>
                </m:den>
              </m:f>
              <m:f>
                <m:fPr>
                  <m:ctrlPr>
                    <w:rPr>
                      <w:rFonts w:ascii="Cambria Math" w:eastAsiaTheme="minorEastAsia" w:hAnsi="Cambria Math"/>
                      <w:szCs w:val="21"/>
                    </w:rPr>
                  </m:ctrlPr>
                </m:fPr>
                <m:num>
                  <m:r>
                    <m:rPr>
                      <m:sty m:val="p"/>
                    </m:rPr>
                    <w:rPr>
                      <w:rFonts w:ascii="Cambria Math" w:eastAsiaTheme="minorEastAsia"/>
                      <w:szCs w:val="21"/>
                    </w:rPr>
                    <m:t>d</m:t>
                  </m:r>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O</m:t>
                      </m:r>
                    </m:sub>
                  </m:sSub>
                </m:num>
                <m:den>
                  <m:r>
                    <m:rPr>
                      <m:sty m:val="p"/>
                    </m:rPr>
                    <w:rPr>
                      <w:rFonts w:ascii="Cambria Math" w:eastAsiaTheme="minorEastAsia"/>
                      <w:szCs w:val="21"/>
                    </w:rPr>
                    <m:t>dC</m:t>
                  </m:r>
                </m:den>
              </m:f>
              <m:r>
                <m:rPr>
                  <m:sty m:val="p"/>
                </m:rPr>
                <w:rPr>
                  <w:rFonts w:ascii="Cambria Math" w:eastAsiaTheme="minorEastAsia"/>
                  <w:szCs w:val="21"/>
                </w:rPr>
                <m:t xml:space="preserve">      </m:t>
              </m:r>
            </m:num>
            <m:den>
              <m:f>
                <m:fPr>
                  <m:ctrlPr>
                    <w:rPr>
                      <w:rFonts w:ascii="Cambria Math" w:eastAsiaTheme="minorEastAsia" w:hAnsi="Cambria Math"/>
                      <w:szCs w:val="21"/>
                    </w:rPr>
                  </m:ctrlPr>
                </m:fPr>
                <m:num>
                  <m:r>
                    <m:rPr>
                      <m:sty m:val="p"/>
                    </m:rPr>
                    <w:rPr>
                      <w:rFonts w:ascii="Cambria Math" w:eastAsiaTheme="minorEastAsia"/>
                      <w:szCs w:val="21"/>
                    </w:rPr>
                    <m:t>1</m:t>
                  </m:r>
                </m:num>
                <m:den>
                  <m:r>
                    <m:rPr>
                      <m:sty m:val="p"/>
                    </m:rPr>
                    <w:rPr>
                      <w:rFonts w:ascii="Cambria Math" w:eastAsiaTheme="minorEastAsia"/>
                      <w:szCs w:val="21"/>
                    </w:rPr>
                    <m:t>C</m:t>
                  </m:r>
                </m:den>
              </m:f>
              <m:f>
                <m:fPr>
                  <m:ctrlPr>
                    <w:rPr>
                      <w:rFonts w:ascii="Cambria Math" w:eastAsiaTheme="minorEastAsia" w:hAnsi="Cambria Math"/>
                      <w:szCs w:val="21"/>
                    </w:rPr>
                  </m:ctrlPr>
                </m:fPr>
                <m:num>
                  <m:r>
                    <m:rPr>
                      <m:sty m:val="p"/>
                    </m:rPr>
                    <w:rPr>
                      <w:rFonts w:ascii="Cambria Math" w:eastAsiaTheme="minorEastAsia"/>
                      <w:szCs w:val="21"/>
                    </w:rPr>
                    <m:t>dO</m:t>
                  </m:r>
                </m:num>
                <m:den>
                  <m:r>
                    <m:rPr>
                      <m:sty m:val="p"/>
                    </m:rPr>
                    <w:rPr>
                      <w:rFonts w:ascii="Cambria Math" w:eastAsiaTheme="minorEastAsia"/>
                      <w:szCs w:val="21"/>
                    </w:rPr>
                    <m:t>dC</m:t>
                  </m:r>
                </m:den>
              </m:f>
              <m:r>
                <m:rPr>
                  <m:sty m:val="p"/>
                </m:rPr>
                <w:rPr>
                  <w:rFonts w:eastAsiaTheme="minorEastAsia"/>
                  <w:szCs w:val="21"/>
                </w:rPr>
                <m:t>-</m:t>
              </m:r>
              <m:f>
                <m:fPr>
                  <m:ctrlPr>
                    <w:rPr>
                      <w:rFonts w:ascii="Cambria Math" w:eastAsiaTheme="minorEastAsia" w:hAnsi="Cambria Math"/>
                      <w:szCs w:val="21"/>
                    </w:rPr>
                  </m:ctrlPr>
                </m:fPr>
                <m:num>
                  <m:r>
                    <m:rPr>
                      <m:sty m:val="p"/>
                    </m:rPr>
                    <w:rPr>
                      <w:rFonts w:ascii="Cambria Math" w:eastAsiaTheme="minorEastAsia"/>
                      <w:szCs w:val="21"/>
                    </w:rPr>
                    <m:t>O</m:t>
                  </m:r>
                </m:num>
                <m:den>
                  <m:sSup>
                    <m:sSupPr>
                      <m:ctrlPr>
                        <w:rPr>
                          <w:rFonts w:ascii="Cambria Math" w:eastAsiaTheme="minorEastAsia" w:hAnsi="Cambria Math"/>
                          <w:szCs w:val="21"/>
                        </w:rPr>
                      </m:ctrlPr>
                    </m:sSupPr>
                    <m:e>
                      <m:r>
                        <m:rPr>
                          <m:sty m:val="p"/>
                        </m:rPr>
                        <w:rPr>
                          <w:rFonts w:ascii="Cambria Math" w:eastAsiaTheme="minorEastAsia"/>
                          <w:szCs w:val="21"/>
                        </w:rPr>
                        <m:t>C</m:t>
                      </m:r>
                    </m:e>
                    <m:sup>
                      <m:r>
                        <m:rPr>
                          <m:sty m:val="p"/>
                        </m:rPr>
                        <w:rPr>
                          <w:rFonts w:ascii="Cambria Math" w:eastAsiaTheme="minorEastAsia"/>
                          <w:szCs w:val="21"/>
                        </w:rPr>
                        <m:t>2</m:t>
                      </m:r>
                    </m:sup>
                  </m:sSup>
                </m:den>
              </m:f>
            </m:den>
          </m:f>
          <m:r>
            <m:rPr>
              <m:sty m:val="p"/>
            </m:rPr>
            <w:rPr>
              <w:rFonts w:ascii="Cambria Math" w:eastAsiaTheme="minorEastAsia"/>
              <w:szCs w:val="21"/>
            </w:rPr>
            <m:t xml:space="preserve">                                      (12)</m:t>
          </m:r>
        </m:oMath>
      </m:oMathPara>
    </w:p>
    <w:p w:rsidR="00D930A4" w:rsidRPr="0082002B" w:rsidRDefault="00D930A4" w:rsidP="00D930A4">
      <w:pPr>
        <w:spacing w:line="360" w:lineRule="auto"/>
        <w:rPr>
          <w:rFonts w:eastAsiaTheme="minorEastAsia"/>
          <w:szCs w:val="21"/>
        </w:rPr>
      </w:pPr>
      <w:r w:rsidRPr="0082002B">
        <w:rPr>
          <w:rFonts w:eastAsiaTheme="minorEastAsia"/>
          <w:szCs w:val="21"/>
        </w:rPr>
        <w:t>最后将式（</w:t>
      </w:r>
      <w:r w:rsidRPr="0082002B">
        <w:rPr>
          <w:rFonts w:eastAsiaTheme="minorEastAsia"/>
          <w:szCs w:val="21"/>
        </w:rPr>
        <w:t>12</w:t>
      </w:r>
      <w:r w:rsidRPr="0082002B">
        <w:rPr>
          <w:rFonts w:eastAsiaTheme="minorEastAsia"/>
          <w:szCs w:val="21"/>
        </w:rPr>
        <w:t>）代入式（</w:t>
      </w:r>
      <w:r w:rsidRPr="0082002B">
        <w:rPr>
          <w:rFonts w:eastAsiaTheme="minorEastAsia"/>
          <w:szCs w:val="21"/>
        </w:rPr>
        <w:t>8</w:t>
      </w:r>
      <w:r w:rsidRPr="0082002B">
        <w:rPr>
          <w:rFonts w:eastAsiaTheme="minorEastAsia"/>
          <w:szCs w:val="21"/>
        </w:rPr>
        <w:t>），整理得</w:t>
      </w:r>
    </w:p>
    <w:p w:rsidR="00D930A4" w:rsidRPr="0082002B" w:rsidRDefault="00A36547" w:rsidP="00D930A4">
      <w:pPr>
        <w:spacing w:line="360" w:lineRule="auto"/>
        <w:rPr>
          <w:rFonts w:eastAsiaTheme="minorEastAsia"/>
          <w:szCs w:val="21"/>
        </w:rPr>
      </w:pPr>
      <m:oMath>
        <m:sSub>
          <m:sSubPr>
            <m:ctrlPr>
              <w:rPr>
                <w:rFonts w:ascii="Cambria Math" w:eastAsiaTheme="minorEastAsia" w:hAnsi="Cambria Math"/>
                <w:szCs w:val="21"/>
              </w:rPr>
            </m:ctrlPr>
          </m:sSubPr>
          <m:e>
            <m:r>
              <m:rPr>
                <m:sty m:val="p"/>
              </m:rPr>
              <w:rPr>
                <w:rFonts w:ascii="Cambria Math" w:eastAsiaTheme="minorEastAsia"/>
                <w:szCs w:val="21"/>
              </w:rPr>
              <m:t xml:space="preserve">                        </m:t>
            </m:r>
            <m:r>
              <m:rPr>
                <m:sty m:val="p"/>
              </m:rPr>
              <w:rPr>
                <w:rFonts w:eastAsiaTheme="minorEastAsia"/>
                <w:szCs w:val="21"/>
              </w:rPr>
              <m:t>ω</m:t>
            </m:r>
          </m:e>
          <m:sub>
            <m:r>
              <m:rPr>
                <m:sty m:val="p"/>
              </m:rPr>
              <w:rPr>
                <w:rFonts w:ascii="Cambria Math" w:eastAsiaTheme="minorEastAsia"/>
                <w:szCs w:val="21"/>
              </w:rPr>
              <m:t>OC</m:t>
            </m:r>
          </m:sub>
        </m:sSub>
        <m:r>
          <m:rPr>
            <m:sty m:val="p"/>
          </m:rPr>
          <w:rPr>
            <w:rFonts w:ascii="Cambria Math" w:eastAsiaTheme="minorEastAsia"/>
            <w:szCs w:val="21"/>
          </w:rPr>
          <m:t>=</m:t>
        </m:r>
        <m:sSup>
          <m:sSupPr>
            <m:ctrlPr>
              <w:rPr>
                <w:rFonts w:ascii="Cambria Math" w:eastAsiaTheme="minorEastAsia" w:hAnsi="Cambria Math"/>
                <w:szCs w:val="21"/>
              </w:rPr>
            </m:ctrlPr>
          </m:sSupPr>
          <m:e>
            <m:d>
              <m:dPr>
                <m:begChr m:val="{"/>
                <m:endChr m:val="}"/>
                <m:ctrlPr>
                  <w:rPr>
                    <w:rFonts w:ascii="Cambria Math" w:eastAsiaTheme="minorEastAsia" w:hAnsi="Cambria Math"/>
                    <w:szCs w:val="21"/>
                  </w:rPr>
                </m:ctrlPr>
              </m:dPr>
              <m:e>
                <m:r>
                  <m:rPr>
                    <m:sty m:val="p"/>
                  </m:rPr>
                  <w:rPr>
                    <w:rFonts w:ascii="Cambria Math" w:eastAsiaTheme="minorEastAsia"/>
                    <w:szCs w:val="21"/>
                  </w:rPr>
                  <m:t>1+</m:t>
                </m:r>
                <m:d>
                  <m:dPr>
                    <m:begChr m:val="["/>
                    <m:endChr m:val="]"/>
                    <m:ctrlPr>
                      <w:rPr>
                        <w:rFonts w:ascii="Cambria Math" w:eastAsiaTheme="minorEastAsia" w:hAnsi="Cambria Math"/>
                        <w:szCs w:val="21"/>
                      </w:rPr>
                    </m:ctrlPr>
                  </m:dPr>
                  <m:e>
                    <m:r>
                      <m:rPr>
                        <m:sty m:val="p"/>
                      </m:rPr>
                      <w:rPr>
                        <w:rFonts w:eastAsiaTheme="minorEastAsia"/>
                        <w:szCs w:val="21"/>
                      </w:rPr>
                      <m:t>-</m:t>
                    </m:r>
                    <m:sSub>
                      <m:sSubPr>
                        <m:ctrlPr>
                          <w:rPr>
                            <w:rFonts w:ascii="Cambria Math" w:hAnsi="Cambria Math"/>
                            <w:szCs w:val="21"/>
                          </w:rPr>
                        </m:ctrlPr>
                      </m:sSubPr>
                      <m:e>
                        <m:r>
                          <m:rPr>
                            <m:sty m:val="p"/>
                          </m:rPr>
                          <w:rPr>
                            <w:szCs w:val="21"/>
                          </w:rPr>
                          <m:t>β</m:t>
                        </m:r>
                      </m:e>
                      <m:sub>
                        <m:r>
                          <m:rPr>
                            <m:sty m:val="p"/>
                          </m:rPr>
                          <w:rPr>
                            <w:rFonts w:ascii="Cambria Math"/>
                            <w:szCs w:val="21"/>
                          </w:rPr>
                          <m:t>OC</m:t>
                        </m:r>
                      </m:sub>
                    </m:sSub>
                    <m:r>
                      <m:rPr>
                        <m:sty m:val="p"/>
                      </m:rPr>
                      <w:rPr>
                        <w:rFonts w:ascii="Cambria Math"/>
                        <w:szCs w:val="21"/>
                      </w:rPr>
                      <m:t>+</m:t>
                    </m:r>
                    <m:f>
                      <m:fPr>
                        <m:ctrlPr>
                          <w:rPr>
                            <w:rFonts w:ascii="Cambria Math" w:eastAsiaTheme="minorEastAsia" w:hAnsi="Cambria Math"/>
                            <w:szCs w:val="21"/>
                          </w:rPr>
                        </m:ctrlPr>
                      </m:fPr>
                      <m:num>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O</m:t>
                            </m:r>
                          </m:sub>
                        </m:sSub>
                      </m:num>
                      <m:den>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C</m:t>
                            </m:r>
                          </m:sub>
                        </m:sSub>
                      </m:den>
                    </m:f>
                    <m:sSub>
                      <m:sSubPr>
                        <m:ctrlPr>
                          <w:rPr>
                            <w:rFonts w:ascii="Cambria Math" w:hAnsi="Cambria Math"/>
                            <w:szCs w:val="21"/>
                          </w:rPr>
                        </m:ctrlPr>
                      </m:sSubPr>
                      <m:e>
                        <m:r>
                          <m:rPr>
                            <m:sty m:val="p"/>
                          </m:rPr>
                          <w:rPr>
                            <w:szCs w:val="21"/>
                          </w:rPr>
                          <m:t>β</m:t>
                        </m:r>
                      </m:e>
                      <m:sub>
                        <m:r>
                          <m:rPr>
                            <m:sty m:val="p"/>
                          </m:rPr>
                          <w:rPr>
                            <w:rFonts w:ascii="Cambria Math"/>
                            <w:szCs w:val="21"/>
                          </w:rPr>
                          <m:t>CC</m:t>
                        </m:r>
                      </m:sub>
                    </m:sSub>
                  </m:e>
                </m:d>
                <m:sSup>
                  <m:sSupPr>
                    <m:ctrlPr>
                      <w:rPr>
                        <w:rFonts w:ascii="Cambria Math" w:eastAsiaTheme="minorEastAsia" w:hAnsi="Cambria Math"/>
                        <w:szCs w:val="21"/>
                      </w:rPr>
                    </m:ctrlPr>
                  </m:sSupPr>
                  <m:e>
                    <m:r>
                      <m:rPr>
                        <m:sty m:val="p"/>
                      </m:rPr>
                      <w:rPr>
                        <w:rFonts w:ascii="Cambria Math" w:eastAsiaTheme="minorEastAsia"/>
                        <w:szCs w:val="21"/>
                      </w:rPr>
                      <m:t>(</m:t>
                    </m:r>
                    <m:r>
                      <m:rPr>
                        <m:sty m:val="p"/>
                      </m:rPr>
                      <w:rPr>
                        <w:rFonts w:eastAsiaTheme="minorEastAsia"/>
                        <w:szCs w:val="21"/>
                      </w:rPr>
                      <m:t>-</m:t>
                    </m:r>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O</m:t>
                        </m:r>
                      </m:sub>
                    </m:sSub>
                    <m:r>
                      <m:rPr>
                        <m:sty m:val="p"/>
                      </m:rPr>
                      <w:rPr>
                        <w:rFonts w:ascii="Cambria Math" w:eastAsiaTheme="minorEastAsia"/>
                        <w:szCs w:val="21"/>
                      </w:rPr>
                      <m:t>+</m:t>
                    </m:r>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C</m:t>
                        </m:r>
                      </m:sub>
                    </m:sSub>
                    <m:r>
                      <m:rPr>
                        <m:sty m:val="p"/>
                      </m:rPr>
                      <w:rPr>
                        <w:rFonts w:ascii="Cambria Math" w:eastAsiaTheme="minorEastAsia"/>
                        <w:szCs w:val="21"/>
                      </w:rPr>
                      <m:t>)</m:t>
                    </m:r>
                  </m:e>
                  <m:sup>
                    <m:r>
                      <m:rPr>
                        <m:sty m:val="p"/>
                      </m:rPr>
                      <w:rPr>
                        <w:rFonts w:eastAsiaTheme="minorEastAsia"/>
                        <w:szCs w:val="21"/>
                      </w:rPr>
                      <m:t>-</m:t>
                    </m:r>
                    <m:r>
                      <m:rPr>
                        <m:sty m:val="p"/>
                      </m:rPr>
                      <w:rPr>
                        <w:rFonts w:ascii="Cambria Math" w:eastAsiaTheme="minorEastAsia"/>
                        <w:szCs w:val="21"/>
                      </w:rPr>
                      <m:t>1</m:t>
                    </m:r>
                  </m:sup>
                </m:sSup>
              </m:e>
            </m:d>
          </m:e>
          <m:sup>
            <m:r>
              <m:rPr>
                <m:sty m:val="p"/>
              </m:rPr>
              <w:rPr>
                <w:rFonts w:eastAsiaTheme="minorEastAsia"/>
                <w:szCs w:val="21"/>
              </w:rPr>
              <m:t>-</m:t>
            </m:r>
            <m:r>
              <m:rPr>
                <m:sty m:val="p"/>
              </m:rPr>
              <w:rPr>
                <w:rFonts w:ascii="Cambria Math" w:eastAsiaTheme="minorEastAsia"/>
                <w:szCs w:val="21"/>
              </w:rPr>
              <m:t>1</m:t>
            </m:r>
          </m:sup>
        </m:sSup>
        <m:r>
          <m:rPr>
            <m:sty m:val="p"/>
          </m:rPr>
          <w:rPr>
            <w:rFonts w:ascii="Cambria Math" w:eastAsiaTheme="minorEastAsia"/>
            <w:szCs w:val="21"/>
          </w:rPr>
          <m:t xml:space="preserve">                                                </m:t>
        </m:r>
        <m:r>
          <m:rPr>
            <m:sty m:val="p"/>
          </m:rPr>
          <w:rPr>
            <w:rFonts w:ascii="Cambria Math" w:eastAsiaTheme="minorEastAsia" w:hint="eastAsia"/>
            <w:szCs w:val="21"/>
          </w:rPr>
          <m:t xml:space="preserve"> </m:t>
        </m:r>
        <m:r>
          <m:rPr>
            <m:sty m:val="p"/>
          </m:rPr>
          <w:rPr>
            <w:rFonts w:ascii="Cambria Math" w:eastAsiaTheme="minorEastAsia"/>
            <w:szCs w:val="21"/>
          </w:rPr>
          <m:t xml:space="preserve">       (13)</m:t>
        </m:r>
      </m:oMath>
      <w:r w:rsidR="00D930A4" w:rsidRPr="0082002B">
        <w:rPr>
          <w:rFonts w:eastAsiaTheme="minorEastAsia"/>
          <w:szCs w:val="21"/>
        </w:rPr>
        <w:t xml:space="preserve">                               </w:t>
      </w:r>
    </w:p>
    <w:p w:rsidR="00D930A4" w:rsidRPr="0082002B" w:rsidRDefault="00D930A4" w:rsidP="00D930A4">
      <w:pPr>
        <w:spacing w:line="360" w:lineRule="auto"/>
        <w:rPr>
          <w:rFonts w:eastAsiaTheme="minorEastAsia"/>
          <w:szCs w:val="21"/>
        </w:rPr>
      </w:pPr>
      <w:r w:rsidRPr="0082002B">
        <w:rPr>
          <w:rFonts w:eastAsiaTheme="minorEastAsia"/>
          <w:szCs w:val="21"/>
        </w:rPr>
        <w:t>式中：</w:t>
      </w:r>
      <m:oMath>
        <m:sSub>
          <m:sSubPr>
            <m:ctrlPr>
              <w:rPr>
                <w:rFonts w:ascii="Cambria Math" w:eastAsiaTheme="minorEastAsia" w:hAnsi="Cambria Math"/>
                <w:szCs w:val="21"/>
              </w:rPr>
            </m:ctrlPr>
          </m:sSubPr>
          <m:e>
            <m:r>
              <m:rPr>
                <m:sty m:val="p"/>
              </m:rPr>
              <w:rPr>
                <w:rFonts w:ascii="Cambria Math" w:eastAsiaTheme="minorEastAsia"/>
                <w:szCs w:val="21"/>
              </w:rPr>
              <m:t>MP</m:t>
            </m:r>
          </m:e>
          <m:sub>
            <m:r>
              <m:rPr>
                <m:sty m:val="p"/>
              </m:rPr>
              <w:rPr>
                <w:rFonts w:ascii="Cambria Math" w:eastAsiaTheme="minorEastAsia"/>
                <w:szCs w:val="21"/>
              </w:rPr>
              <m:t>O</m:t>
            </m:r>
          </m:sub>
        </m:sSub>
        <m:r>
          <m:rPr>
            <m:sty m:val="p"/>
          </m:rPr>
          <w:rPr>
            <w:rFonts w:eastAsiaTheme="minorEastAsia"/>
            <w:szCs w:val="21"/>
          </w:rPr>
          <m:t>、</m:t>
        </m:r>
        <m:sSub>
          <m:sSubPr>
            <m:ctrlPr>
              <w:rPr>
                <w:rFonts w:ascii="Cambria Math" w:eastAsiaTheme="minorEastAsia" w:hAnsi="Cambria Math"/>
                <w:szCs w:val="21"/>
              </w:rPr>
            </m:ctrlPr>
          </m:sSubPr>
          <m:e>
            <m:r>
              <m:rPr>
                <m:sty m:val="p"/>
              </m:rPr>
              <w:rPr>
                <w:rFonts w:ascii="Cambria Math" w:eastAsiaTheme="minorEastAsia"/>
                <w:szCs w:val="21"/>
              </w:rPr>
              <m:t>MP</m:t>
            </m:r>
          </m:e>
          <m:sub>
            <m:r>
              <m:rPr>
                <m:sty m:val="p"/>
              </m:rPr>
              <w:rPr>
                <w:rFonts w:ascii="Cambria Math" w:eastAsiaTheme="minorEastAsia"/>
                <w:szCs w:val="21"/>
              </w:rPr>
              <m:t>C</m:t>
            </m:r>
          </m:sub>
        </m:sSub>
      </m:oMath>
      <w:r w:rsidRPr="0082002B">
        <w:rPr>
          <w:rFonts w:eastAsiaTheme="minorEastAsia"/>
          <w:szCs w:val="21"/>
        </w:rPr>
        <w:t>——</w:t>
      </w:r>
      <w:r w:rsidRPr="0082002B">
        <w:rPr>
          <w:rFonts w:eastAsiaTheme="minorEastAsia"/>
          <w:szCs w:val="21"/>
        </w:rPr>
        <w:t>分别</w:t>
      </w:r>
      <w:r w:rsidRPr="0082002B">
        <w:rPr>
          <w:rFonts w:eastAsiaTheme="minorEastAsia" w:hint="eastAsia"/>
          <w:szCs w:val="21"/>
        </w:rPr>
        <w:t>代表</w:t>
      </w:r>
      <w:r w:rsidRPr="0082002B">
        <w:rPr>
          <w:rFonts w:eastAsiaTheme="minorEastAsia"/>
          <w:szCs w:val="21"/>
        </w:rPr>
        <w:t>石油和煤炭能源消耗的边际产出；</w:t>
      </w:r>
    </w:p>
    <w:p w:rsidR="00D930A4" w:rsidRPr="0082002B" w:rsidRDefault="00D930A4" w:rsidP="00D930A4">
      <w:pPr>
        <w:spacing w:line="360" w:lineRule="auto"/>
        <w:rPr>
          <w:rFonts w:eastAsiaTheme="minorEastAsia"/>
          <w:szCs w:val="21"/>
        </w:rPr>
      </w:pPr>
      <w:r w:rsidRPr="0082002B">
        <w:rPr>
          <w:rFonts w:eastAsiaTheme="minorEastAsia"/>
          <w:szCs w:val="21"/>
        </w:rPr>
        <w:t>同理可以推导出</w:t>
      </w:r>
    </w:p>
    <w:p w:rsidR="00D930A4" w:rsidRPr="0082002B" w:rsidRDefault="00D930A4" w:rsidP="00D930A4">
      <w:pPr>
        <w:spacing w:line="360" w:lineRule="auto"/>
        <w:rPr>
          <w:rFonts w:eastAsiaTheme="minorEastAsia"/>
          <w:szCs w:val="21"/>
        </w:rPr>
      </w:pPr>
      <w:r w:rsidRPr="0082002B">
        <w:rPr>
          <w:rFonts w:eastAsiaTheme="minorEastAsia"/>
          <w:szCs w:val="21"/>
        </w:rPr>
        <w:t>石油与电力的替代弹性为</w:t>
      </w:r>
    </w:p>
    <w:p w:rsidR="00D930A4" w:rsidRPr="0082002B" w:rsidRDefault="00A36547" w:rsidP="00D930A4">
      <w:pPr>
        <w:spacing w:line="360" w:lineRule="auto"/>
        <w:rPr>
          <w:rFonts w:eastAsiaTheme="minorEastAsia"/>
          <w:szCs w:val="21"/>
        </w:rPr>
      </w:pPr>
      <m:oMathPara>
        <m:oMath>
          <m:sSub>
            <m:sSubPr>
              <m:ctrlPr>
                <w:rPr>
                  <w:rFonts w:ascii="Cambria Math" w:eastAsiaTheme="minorEastAsia" w:hAnsi="Cambria Math"/>
                  <w:szCs w:val="21"/>
                </w:rPr>
              </m:ctrlPr>
            </m:sSubPr>
            <m:e>
              <m:r>
                <m:rPr>
                  <m:sty m:val="p"/>
                </m:rPr>
                <w:rPr>
                  <w:rFonts w:eastAsiaTheme="minorEastAsia"/>
                  <w:szCs w:val="21"/>
                </w:rPr>
                <m:t>ω</m:t>
              </m:r>
            </m:e>
            <m:sub>
              <m:r>
                <m:rPr>
                  <m:sty m:val="p"/>
                </m:rPr>
                <w:rPr>
                  <w:rFonts w:ascii="Cambria Math" w:eastAsiaTheme="minorEastAsia"/>
                  <w:szCs w:val="21"/>
                </w:rPr>
                <m:t>OE</m:t>
              </m:r>
            </m:sub>
          </m:sSub>
          <m:r>
            <m:rPr>
              <m:sty m:val="p"/>
            </m:rPr>
            <w:rPr>
              <w:rFonts w:ascii="Cambria Math" w:eastAsiaTheme="minorEastAsia"/>
              <w:szCs w:val="21"/>
            </w:rPr>
            <m:t>=</m:t>
          </m:r>
          <m:sSup>
            <m:sSupPr>
              <m:ctrlPr>
                <w:rPr>
                  <w:rFonts w:ascii="Cambria Math" w:eastAsiaTheme="minorEastAsia" w:hAnsi="Cambria Math"/>
                  <w:szCs w:val="21"/>
                </w:rPr>
              </m:ctrlPr>
            </m:sSupPr>
            <m:e>
              <m:d>
                <m:dPr>
                  <m:begChr m:val="{"/>
                  <m:endChr m:val="}"/>
                  <m:ctrlPr>
                    <w:rPr>
                      <w:rFonts w:ascii="Cambria Math" w:eastAsiaTheme="minorEastAsia" w:hAnsi="Cambria Math"/>
                      <w:szCs w:val="21"/>
                    </w:rPr>
                  </m:ctrlPr>
                </m:dPr>
                <m:e>
                  <m:r>
                    <m:rPr>
                      <m:sty m:val="p"/>
                    </m:rPr>
                    <w:rPr>
                      <w:rFonts w:ascii="Cambria Math" w:eastAsiaTheme="minorEastAsia"/>
                      <w:szCs w:val="21"/>
                    </w:rPr>
                    <m:t>1+</m:t>
                  </m:r>
                  <m:d>
                    <m:dPr>
                      <m:begChr m:val="["/>
                      <m:endChr m:val="]"/>
                      <m:ctrlPr>
                        <w:rPr>
                          <w:rFonts w:ascii="Cambria Math" w:eastAsiaTheme="minorEastAsia" w:hAnsi="Cambria Math"/>
                          <w:szCs w:val="21"/>
                        </w:rPr>
                      </m:ctrlPr>
                    </m:dPr>
                    <m:e>
                      <m:r>
                        <m:rPr>
                          <m:sty m:val="p"/>
                        </m:rPr>
                        <w:rPr>
                          <w:rFonts w:eastAsiaTheme="minorEastAsia"/>
                          <w:szCs w:val="21"/>
                        </w:rPr>
                        <m:t>-</m:t>
                      </m:r>
                      <m:sSub>
                        <m:sSubPr>
                          <m:ctrlPr>
                            <w:rPr>
                              <w:rFonts w:ascii="Cambria Math" w:hAnsi="Cambria Math"/>
                              <w:szCs w:val="21"/>
                            </w:rPr>
                          </m:ctrlPr>
                        </m:sSubPr>
                        <m:e>
                          <m:r>
                            <m:rPr>
                              <m:sty m:val="p"/>
                            </m:rPr>
                            <w:rPr>
                              <w:szCs w:val="21"/>
                            </w:rPr>
                            <m:t>β</m:t>
                          </m:r>
                        </m:e>
                        <m:sub>
                          <m:r>
                            <m:rPr>
                              <m:sty m:val="p"/>
                            </m:rPr>
                            <w:rPr>
                              <w:rFonts w:ascii="Cambria Math"/>
                              <w:szCs w:val="21"/>
                            </w:rPr>
                            <m:t>OE</m:t>
                          </m:r>
                        </m:sub>
                      </m:sSub>
                      <m:r>
                        <m:rPr>
                          <m:sty m:val="p"/>
                        </m:rPr>
                        <w:rPr>
                          <w:rFonts w:ascii="Cambria Math"/>
                          <w:szCs w:val="21"/>
                        </w:rPr>
                        <m:t>+</m:t>
                      </m:r>
                      <m:f>
                        <m:fPr>
                          <m:ctrlPr>
                            <w:rPr>
                              <w:rFonts w:ascii="Cambria Math" w:eastAsiaTheme="minorEastAsia" w:hAnsi="Cambria Math"/>
                              <w:szCs w:val="21"/>
                            </w:rPr>
                          </m:ctrlPr>
                        </m:fPr>
                        <m:num>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O</m:t>
                              </m:r>
                            </m:sub>
                          </m:sSub>
                        </m:num>
                        <m:den>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E</m:t>
                              </m:r>
                            </m:sub>
                          </m:sSub>
                        </m:den>
                      </m:f>
                      <m:sSub>
                        <m:sSubPr>
                          <m:ctrlPr>
                            <w:rPr>
                              <w:rFonts w:ascii="Cambria Math" w:hAnsi="Cambria Math"/>
                              <w:szCs w:val="21"/>
                            </w:rPr>
                          </m:ctrlPr>
                        </m:sSubPr>
                        <m:e>
                          <m:r>
                            <m:rPr>
                              <m:sty m:val="p"/>
                            </m:rPr>
                            <w:rPr>
                              <w:szCs w:val="21"/>
                            </w:rPr>
                            <m:t>β</m:t>
                          </m:r>
                        </m:e>
                        <m:sub>
                          <m:r>
                            <m:rPr>
                              <m:sty m:val="p"/>
                            </m:rPr>
                            <w:rPr>
                              <w:rFonts w:ascii="Cambria Math"/>
                              <w:szCs w:val="21"/>
                            </w:rPr>
                            <m:t>EE</m:t>
                          </m:r>
                        </m:sub>
                      </m:sSub>
                    </m:e>
                  </m:d>
                  <m:sSup>
                    <m:sSupPr>
                      <m:ctrlPr>
                        <w:rPr>
                          <w:rFonts w:ascii="Cambria Math" w:eastAsiaTheme="minorEastAsia" w:hAnsi="Cambria Math"/>
                          <w:szCs w:val="21"/>
                        </w:rPr>
                      </m:ctrlPr>
                    </m:sSupPr>
                    <m:e>
                      <m:r>
                        <m:rPr>
                          <m:sty m:val="p"/>
                        </m:rPr>
                        <w:rPr>
                          <w:rFonts w:ascii="Cambria Math" w:eastAsiaTheme="minorEastAsia"/>
                          <w:szCs w:val="21"/>
                        </w:rPr>
                        <m:t>(</m:t>
                      </m:r>
                      <m:r>
                        <m:rPr>
                          <m:sty m:val="p"/>
                        </m:rPr>
                        <w:rPr>
                          <w:rFonts w:eastAsiaTheme="minorEastAsia"/>
                          <w:szCs w:val="21"/>
                        </w:rPr>
                        <m:t>-</m:t>
                      </m:r>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O</m:t>
                          </m:r>
                        </m:sub>
                      </m:sSub>
                      <m:r>
                        <m:rPr>
                          <m:sty m:val="p"/>
                        </m:rPr>
                        <w:rPr>
                          <w:rFonts w:ascii="Cambria Math" w:eastAsiaTheme="minorEastAsia"/>
                          <w:szCs w:val="21"/>
                        </w:rPr>
                        <m:t>+</m:t>
                      </m:r>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E</m:t>
                          </m:r>
                        </m:sub>
                      </m:sSub>
                      <m:r>
                        <m:rPr>
                          <m:sty m:val="p"/>
                        </m:rPr>
                        <w:rPr>
                          <w:rFonts w:ascii="Cambria Math" w:eastAsiaTheme="minorEastAsia"/>
                          <w:szCs w:val="21"/>
                        </w:rPr>
                        <m:t>)</m:t>
                      </m:r>
                    </m:e>
                    <m:sup>
                      <m:r>
                        <m:rPr>
                          <m:sty m:val="p"/>
                        </m:rPr>
                        <w:rPr>
                          <w:rFonts w:eastAsiaTheme="minorEastAsia"/>
                          <w:szCs w:val="21"/>
                        </w:rPr>
                        <m:t>-</m:t>
                      </m:r>
                      <m:r>
                        <m:rPr>
                          <m:sty m:val="p"/>
                        </m:rPr>
                        <w:rPr>
                          <w:rFonts w:ascii="Cambria Math" w:eastAsiaTheme="minorEastAsia"/>
                          <w:szCs w:val="21"/>
                        </w:rPr>
                        <m:t>1</m:t>
                      </m:r>
                    </m:sup>
                  </m:sSup>
                </m:e>
              </m:d>
            </m:e>
            <m:sup>
              <m:r>
                <m:rPr>
                  <m:sty m:val="p"/>
                </m:rPr>
                <w:rPr>
                  <w:rFonts w:eastAsiaTheme="minorEastAsia"/>
                  <w:szCs w:val="21"/>
                </w:rPr>
                <m:t>-</m:t>
              </m:r>
              <m:r>
                <m:rPr>
                  <m:sty m:val="p"/>
                </m:rPr>
                <w:rPr>
                  <w:rFonts w:ascii="Cambria Math" w:eastAsiaTheme="minorEastAsia"/>
                  <w:szCs w:val="21"/>
                </w:rPr>
                <m:t>1</m:t>
              </m:r>
            </m:sup>
          </m:sSup>
          <m:r>
            <m:rPr>
              <m:sty m:val="p"/>
            </m:rPr>
            <w:rPr>
              <w:rFonts w:ascii="Cambria Math" w:eastAsiaTheme="minorEastAsia"/>
              <w:szCs w:val="21"/>
            </w:rPr>
            <m:t xml:space="preserve">                                                    (14)</m:t>
          </m:r>
        </m:oMath>
      </m:oMathPara>
    </w:p>
    <w:p w:rsidR="00D930A4" w:rsidRPr="0082002B" w:rsidRDefault="00D930A4" w:rsidP="00D930A4">
      <w:pPr>
        <w:spacing w:line="360" w:lineRule="auto"/>
        <w:rPr>
          <w:rFonts w:eastAsiaTheme="minorEastAsia"/>
          <w:szCs w:val="21"/>
        </w:rPr>
      </w:pPr>
      <w:r w:rsidRPr="0082002B">
        <w:rPr>
          <w:rFonts w:eastAsiaTheme="minorEastAsia"/>
          <w:szCs w:val="21"/>
        </w:rPr>
        <w:t>石油与天然气的替代弹性为</w:t>
      </w:r>
    </w:p>
    <w:p w:rsidR="00D930A4" w:rsidRPr="0082002B" w:rsidRDefault="00A36547" w:rsidP="00D930A4">
      <w:pPr>
        <w:spacing w:line="360" w:lineRule="auto"/>
        <w:rPr>
          <w:rFonts w:eastAsiaTheme="minorEastAsia"/>
          <w:szCs w:val="21"/>
        </w:rPr>
      </w:pPr>
      <m:oMathPara>
        <m:oMath>
          <m:sSub>
            <m:sSubPr>
              <m:ctrlPr>
                <w:rPr>
                  <w:rFonts w:ascii="Cambria Math" w:eastAsiaTheme="minorEastAsia" w:hAnsi="Cambria Math"/>
                  <w:szCs w:val="21"/>
                </w:rPr>
              </m:ctrlPr>
            </m:sSubPr>
            <m:e>
              <m:r>
                <m:rPr>
                  <m:sty m:val="p"/>
                </m:rPr>
                <w:rPr>
                  <w:rFonts w:eastAsiaTheme="minorEastAsia"/>
                  <w:szCs w:val="21"/>
                </w:rPr>
                <m:t>ω</m:t>
              </m:r>
            </m:e>
            <m:sub>
              <m:r>
                <m:rPr>
                  <m:sty m:val="p"/>
                </m:rPr>
                <w:rPr>
                  <w:rFonts w:ascii="Cambria Math" w:eastAsiaTheme="minorEastAsia"/>
                  <w:szCs w:val="21"/>
                </w:rPr>
                <m:t>OG</m:t>
              </m:r>
            </m:sub>
          </m:sSub>
          <m:r>
            <m:rPr>
              <m:sty m:val="p"/>
            </m:rPr>
            <w:rPr>
              <w:rFonts w:ascii="Cambria Math" w:eastAsiaTheme="minorEastAsia"/>
              <w:szCs w:val="21"/>
            </w:rPr>
            <m:t>=</m:t>
          </m:r>
          <m:sSup>
            <m:sSupPr>
              <m:ctrlPr>
                <w:rPr>
                  <w:rFonts w:ascii="Cambria Math" w:eastAsiaTheme="minorEastAsia" w:hAnsi="Cambria Math"/>
                  <w:szCs w:val="21"/>
                </w:rPr>
              </m:ctrlPr>
            </m:sSupPr>
            <m:e>
              <m:d>
                <m:dPr>
                  <m:begChr m:val="{"/>
                  <m:endChr m:val="}"/>
                  <m:ctrlPr>
                    <w:rPr>
                      <w:rFonts w:ascii="Cambria Math" w:eastAsiaTheme="minorEastAsia" w:hAnsi="Cambria Math"/>
                      <w:szCs w:val="21"/>
                    </w:rPr>
                  </m:ctrlPr>
                </m:dPr>
                <m:e>
                  <m:r>
                    <m:rPr>
                      <m:sty m:val="p"/>
                    </m:rPr>
                    <w:rPr>
                      <w:rFonts w:ascii="Cambria Math" w:eastAsiaTheme="minorEastAsia"/>
                      <w:szCs w:val="21"/>
                    </w:rPr>
                    <m:t>1+</m:t>
                  </m:r>
                  <m:d>
                    <m:dPr>
                      <m:begChr m:val="["/>
                      <m:endChr m:val="]"/>
                      <m:ctrlPr>
                        <w:rPr>
                          <w:rFonts w:ascii="Cambria Math" w:eastAsiaTheme="minorEastAsia" w:hAnsi="Cambria Math"/>
                          <w:szCs w:val="21"/>
                        </w:rPr>
                      </m:ctrlPr>
                    </m:dPr>
                    <m:e>
                      <m:r>
                        <m:rPr>
                          <m:sty m:val="p"/>
                        </m:rPr>
                        <w:rPr>
                          <w:rFonts w:eastAsiaTheme="minorEastAsia"/>
                          <w:szCs w:val="21"/>
                        </w:rPr>
                        <m:t>-</m:t>
                      </m:r>
                      <m:sSub>
                        <m:sSubPr>
                          <m:ctrlPr>
                            <w:rPr>
                              <w:rFonts w:ascii="Cambria Math" w:hAnsi="Cambria Math"/>
                              <w:szCs w:val="21"/>
                            </w:rPr>
                          </m:ctrlPr>
                        </m:sSubPr>
                        <m:e>
                          <m:r>
                            <m:rPr>
                              <m:sty m:val="p"/>
                            </m:rPr>
                            <w:rPr>
                              <w:szCs w:val="21"/>
                            </w:rPr>
                            <m:t>β</m:t>
                          </m:r>
                        </m:e>
                        <m:sub>
                          <m:r>
                            <m:rPr>
                              <m:sty m:val="p"/>
                            </m:rPr>
                            <w:rPr>
                              <w:rFonts w:ascii="Cambria Math"/>
                              <w:szCs w:val="21"/>
                            </w:rPr>
                            <m:t>OG</m:t>
                          </m:r>
                        </m:sub>
                      </m:sSub>
                      <m:r>
                        <m:rPr>
                          <m:sty m:val="p"/>
                        </m:rPr>
                        <w:rPr>
                          <w:rFonts w:ascii="Cambria Math"/>
                          <w:szCs w:val="21"/>
                        </w:rPr>
                        <m:t>+</m:t>
                      </m:r>
                      <m:f>
                        <m:fPr>
                          <m:ctrlPr>
                            <w:rPr>
                              <w:rFonts w:ascii="Cambria Math" w:eastAsiaTheme="minorEastAsia" w:hAnsi="Cambria Math"/>
                              <w:szCs w:val="21"/>
                            </w:rPr>
                          </m:ctrlPr>
                        </m:fPr>
                        <m:num>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O</m:t>
                              </m:r>
                            </m:sub>
                          </m:sSub>
                        </m:num>
                        <m:den>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G</m:t>
                              </m:r>
                            </m:sub>
                          </m:sSub>
                        </m:den>
                      </m:f>
                      <m:sSub>
                        <m:sSubPr>
                          <m:ctrlPr>
                            <w:rPr>
                              <w:rFonts w:ascii="Cambria Math" w:hAnsi="Cambria Math"/>
                              <w:szCs w:val="21"/>
                            </w:rPr>
                          </m:ctrlPr>
                        </m:sSubPr>
                        <m:e>
                          <m:r>
                            <m:rPr>
                              <m:sty m:val="p"/>
                            </m:rPr>
                            <w:rPr>
                              <w:szCs w:val="21"/>
                            </w:rPr>
                            <m:t>β</m:t>
                          </m:r>
                        </m:e>
                        <m:sub>
                          <m:r>
                            <m:rPr>
                              <m:sty m:val="p"/>
                            </m:rPr>
                            <w:rPr>
                              <w:rFonts w:ascii="Cambria Math"/>
                              <w:szCs w:val="21"/>
                            </w:rPr>
                            <m:t>GG</m:t>
                          </m:r>
                        </m:sub>
                      </m:sSub>
                    </m:e>
                  </m:d>
                  <m:sSup>
                    <m:sSupPr>
                      <m:ctrlPr>
                        <w:rPr>
                          <w:rFonts w:ascii="Cambria Math" w:eastAsiaTheme="minorEastAsia" w:hAnsi="Cambria Math"/>
                          <w:szCs w:val="21"/>
                        </w:rPr>
                      </m:ctrlPr>
                    </m:sSupPr>
                    <m:e>
                      <m:r>
                        <m:rPr>
                          <m:sty m:val="p"/>
                        </m:rPr>
                        <w:rPr>
                          <w:rFonts w:ascii="Cambria Math" w:eastAsiaTheme="minorEastAsia"/>
                          <w:szCs w:val="21"/>
                        </w:rPr>
                        <m:t>(</m:t>
                      </m:r>
                      <m:r>
                        <m:rPr>
                          <m:sty m:val="p"/>
                        </m:rPr>
                        <w:rPr>
                          <w:rFonts w:eastAsiaTheme="minorEastAsia"/>
                          <w:szCs w:val="21"/>
                        </w:rPr>
                        <m:t>-</m:t>
                      </m:r>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O</m:t>
                          </m:r>
                        </m:sub>
                      </m:sSub>
                      <m:r>
                        <m:rPr>
                          <m:sty m:val="p"/>
                        </m:rPr>
                        <w:rPr>
                          <w:rFonts w:ascii="Cambria Math" w:eastAsiaTheme="minorEastAsia"/>
                          <w:szCs w:val="21"/>
                        </w:rPr>
                        <m:t>+</m:t>
                      </m:r>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G</m:t>
                          </m:r>
                        </m:sub>
                      </m:sSub>
                      <m:r>
                        <m:rPr>
                          <m:sty m:val="p"/>
                        </m:rPr>
                        <w:rPr>
                          <w:rFonts w:ascii="Cambria Math" w:eastAsiaTheme="minorEastAsia"/>
                          <w:szCs w:val="21"/>
                        </w:rPr>
                        <m:t>)</m:t>
                      </m:r>
                    </m:e>
                    <m:sup>
                      <m:r>
                        <m:rPr>
                          <m:sty m:val="p"/>
                        </m:rPr>
                        <w:rPr>
                          <w:rFonts w:eastAsiaTheme="minorEastAsia"/>
                          <w:szCs w:val="21"/>
                        </w:rPr>
                        <m:t>-</m:t>
                      </m:r>
                      <m:r>
                        <m:rPr>
                          <m:sty m:val="p"/>
                        </m:rPr>
                        <w:rPr>
                          <w:rFonts w:ascii="Cambria Math" w:eastAsiaTheme="minorEastAsia"/>
                          <w:szCs w:val="21"/>
                        </w:rPr>
                        <m:t>1</m:t>
                      </m:r>
                    </m:sup>
                  </m:sSup>
                </m:e>
              </m:d>
            </m:e>
            <m:sup>
              <m:r>
                <m:rPr>
                  <m:sty m:val="p"/>
                </m:rPr>
                <w:rPr>
                  <w:rFonts w:eastAsiaTheme="minorEastAsia"/>
                  <w:szCs w:val="21"/>
                </w:rPr>
                <m:t>-</m:t>
              </m:r>
              <m:r>
                <m:rPr>
                  <m:sty m:val="p"/>
                </m:rPr>
                <w:rPr>
                  <w:rFonts w:ascii="Cambria Math" w:eastAsiaTheme="minorEastAsia"/>
                  <w:szCs w:val="21"/>
                </w:rPr>
                <m:t>1</m:t>
              </m:r>
            </m:sup>
          </m:sSup>
          <m:r>
            <m:rPr>
              <m:sty m:val="p"/>
            </m:rPr>
            <w:rPr>
              <w:rFonts w:ascii="Cambria Math" w:eastAsiaTheme="minorEastAsia"/>
              <w:szCs w:val="21"/>
            </w:rPr>
            <m:t xml:space="preserve">                                                    (15)</m:t>
          </m:r>
        </m:oMath>
      </m:oMathPara>
    </w:p>
    <w:p w:rsidR="00D930A4" w:rsidRPr="0082002B" w:rsidRDefault="00D930A4" w:rsidP="00D930A4">
      <w:pPr>
        <w:spacing w:line="360" w:lineRule="auto"/>
        <w:rPr>
          <w:rFonts w:eastAsiaTheme="minorEastAsia"/>
          <w:szCs w:val="21"/>
        </w:rPr>
      </w:pPr>
      <w:r w:rsidRPr="0082002B">
        <w:rPr>
          <w:rFonts w:eastAsiaTheme="minorEastAsia"/>
          <w:szCs w:val="21"/>
        </w:rPr>
        <w:t>煤炭与电力的替代弹性为</w:t>
      </w:r>
    </w:p>
    <w:p w:rsidR="00D930A4" w:rsidRPr="0082002B" w:rsidRDefault="00A36547" w:rsidP="00D930A4">
      <w:pPr>
        <w:spacing w:line="360" w:lineRule="auto"/>
        <w:rPr>
          <w:rFonts w:eastAsiaTheme="minorEastAsia"/>
          <w:szCs w:val="21"/>
        </w:rPr>
      </w:pPr>
      <m:oMathPara>
        <m:oMath>
          <m:sSub>
            <m:sSubPr>
              <m:ctrlPr>
                <w:rPr>
                  <w:rFonts w:ascii="Cambria Math" w:eastAsiaTheme="minorEastAsia" w:hAnsi="Cambria Math"/>
                  <w:szCs w:val="21"/>
                </w:rPr>
              </m:ctrlPr>
            </m:sSubPr>
            <m:e>
              <m:r>
                <m:rPr>
                  <m:sty m:val="p"/>
                </m:rPr>
                <w:rPr>
                  <w:rFonts w:eastAsiaTheme="minorEastAsia"/>
                  <w:szCs w:val="21"/>
                </w:rPr>
                <m:t>ω</m:t>
              </m:r>
            </m:e>
            <m:sub>
              <m:r>
                <m:rPr>
                  <m:sty m:val="p"/>
                </m:rPr>
                <w:rPr>
                  <w:rFonts w:ascii="Cambria Math" w:eastAsiaTheme="minorEastAsia"/>
                  <w:szCs w:val="21"/>
                </w:rPr>
                <m:t>CE</m:t>
              </m:r>
            </m:sub>
          </m:sSub>
          <m:r>
            <m:rPr>
              <m:sty m:val="p"/>
            </m:rPr>
            <w:rPr>
              <w:rFonts w:ascii="Cambria Math" w:eastAsiaTheme="minorEastAsia"/>
              <w:szCs w:val="21"/>
            </w:rPr>
            <m:t>=</m:t>
          </m:r>
          <m:sSup>
            <m:sSupPr>
              <m:ctrlPr>
                <w:rPr>
                  <w:rFonts w:ascii="Cambria Math" w:eastAsiaTheme="minorEastAsia" w:hAnsi="Cambria Math"/>
                  <w:szCs w:val="21"/>
                </w:rPr>
              </m:ctrlPr>
            </m:sSupPr>
            <m:e>
              <m:d>
                <m:dPr>
                  <m:begChr m:val="{"/>
                  <m:endChr m:val="}"/>
                  <m:ctrlPr>
                    <w:rPr>
                      <w:rFonts w:ascii="Cambria Math" w:eastAsiaTheme="minorEastAsia" w:hAnsi="Cambria Math"/>
                      <w:szCs w:val="21"/>
                    </w:rPr>
                  </m:ctrlPr>
                </m:dPr>
                <m:e>
                  <m:r>
                    <m:rPr>
                      <m:sty m:val="p"/>
                    </m:rPr>
                    <w:rPr>
                      <w:rFonts w:ascii="Cambria Math" w:eastAsiaTheme="minorEastAsia"/>
                      <w:szCs w:val="21"/>
                    </w:rPr>
                    <m:t>1+</m:t>
                  </m:r>
                  <m:d>
                    <m:dPr>
                      <m:begChr m:val="["/>
                      <m:endChr m:val="]"/>
                      <m:ctrlPr>
                        <w:rPr>
                          <w:rFonts w:ascii="Cambria Math" w:eastAsiaTheme="minorEastAsia" w:hAnsi="Cambria Math"/>
                          <w:szCs w:val="21"/>
                        </w:rPr>
                      </m:ctrlPr>
                    </m:dPr>
                    <m:e>
                      <m:r>
                        <m:rPr>
                          <m:sty m:val="p"/>
                        </m:rPr>
                        <w:rPr>
                          <w:rFonts w:eastAsiaTheme="minorEastAsia"/>
                          <w:szCs w:val="21"/>
                        </w:rPr>
                        <m:t>-</m:t>
                      </m:r>
                      <m:sSub>
                        <m:sSubPr>
                          <m:ctrlPr>
                            <w:rPr>
                              <w:rFonts w:ascii="Cambria Math" w:hAnsi="Cambria Math"/>
                              <w:szCs w:val="21"/>
                            </w:rPr>
                          </m:ctrlPr>
                        </m:sSubPr>
                        <m:e>
                          <m:r>
                            <m:rPr>
                              <m:sty m:val="p"/>
                            </m:rPr>
                            <w:rPr>
                              <w:szCs w:val="21"/>
                            </w:rPr>
                            <m:t>β</m:t>
                          </m:r>
                        </m:e>
                        <m:sub>
                          <m:r>
                            <m:rPr>
                              <m:sty m:val="p"/>
                            </m:rPr>
                            <w:rPr>
                              <w:rFonts w:ascii="Cambria Math"/>
                              <w:szCs w:val="21"/>
                            </w:rPr>
                            <m:t>CE</m:t>
                          </m:r>
                        </m:sub>
                      </m:sSub>
                      <m:r>
                        <m:rPr>
                          <m:sty m:val="p"/>
                        </m:rPr>
                        <w:rPr>
                          <w:rFonts w:ascii="Cambria Math"/>
                          <w:szCs w:val="21"/>
                        </w:rPr>
                        <m:t>+</m:t>
                      </m:r>
                      <m:f>
                        <m:fPr>
                          <m:ctrlPr>
                            <w:rPr>
                              <w:rFonts w:ascii="Cambria Math" w:eastAsiaTheme="minorEastAsia" w:hAnsi="Cambria Math"/>
                              <w:szCs w:val="21"/>
                            </w:rPr>
                          </m:ctrlPr>
                        </m:fPr>
                        <m:num>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C</m:t>
                              </m:r>
                            </m:sub>
                          </m:sSub>
                        </m:num>
                        <m:den>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E</m:t>
                              </m:r>
                            </m:sub>
                          </m:sSub>
                        </m:den>
                      </m:f>
                      <m:sSub>
                        <m:sSubPr>
                          <m:ctrlPr>
                            <w:rPr>
                              <w:rFonts w:ascii="Cambria Math" w:hAnsi="Cambria Math"/>
                              <w:szCs w:val="21"/>
                            </w:rPr>
                          </m:ctrlPr>
                        </m:sSubPr>
                        <m:e>
                          <m:r>
                            <m:rPr>
                              <m:sty m:val="p"/>
                            </m:rPr>
                            <w:rPr>
                              <w:szCs w:val="21"/>
                            </w:rPr>
                            <m:t>β</m:t>
                          </m:r>
                        </m:e>
                        <m:sub>
                          <m:r>
                            <m:rPr>
                              <m:sty m:val="p"/>
                            </m:rPr>
                            <w:rPr>
                              <w:rFonts w:ascii="Cambria Math"/>
                              <w:szCs w:val="21"/>
                            </w:rPr>
                            <m:t>EE</m:t>
                          </m:r>
                        </m:sub>
                      </m:sSub>
                    </m:e>
                  </m:d>
                  <m:sSup>
                    <m:sSupPr>
                      <m:ctrlPr>
                        <w:rPr>
                          <w:rFonts w:ascii="Cambria Math" w:eastAsiaTheme="minorEastAsia" w:hAnsi="Cambria Math"/>
                          <w:szCs w:val="21"/>
                        </w:rPr>
                      </m:ctrlPr>
                    </m:sSupPr>
                    <m:e>
                      <m:r>
                        <m:rPr>
                          <m:sty m:val="p"/>
                        </m:rPr>
                        <w:rPr>
                          <w:rFonts w:ascii="Cambria Math" w:eastAsiaTheme="minorEastAsia"/>
                          <w:szCs w:val="21"/>
                        </w:rPr>
                        <m:t>(</m:t>
                      </m:r>
                      <m:r>
                        <m:rPr>
                          <m:sty m:val="p"/>
                        </m:rPr>
                        <w:rPr>
                          <w:rFonts w:eastAsiaTheme="minorEastAsia"/>
                          <w:szCs w:val="21"/>
                        </w:rPr>
                        <m:t>-</m:t>
                      </m:r>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C</m:t>
                          </m:r>
                        </m:sub>
                      </m:sSub>
                      <m:r>
                        <m:rPr>
                          <m:sty m:val="p"/>
                        </m:rPr>
                        <w:rPr>
                          <w:rFonts w:ascii="Cambria Math" w:eastAsiaTheme="minorEastAsia"/>
                          <w:szCs w:val="21"/>
                        </w:rPr>
                        <m:t>+</m:t>
                      </m:r>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E</m:t>
                          </m:r>
                        </m:sub>
                      </m:sSub>
                      <m:r>
                        <m:rPr>
                          <m:sty m:val="p"/>
                        </m:rPr>
                        <w:rPr>
                          <w:rFonts w:ascii="Cambria Math" w:eastAsiaTheme="minorEastAsia"/>
                          <w:szCs w:val="21"/>
                        </w:rPr>
                        <m:t>)</m:t>
                      </m:r>
                    </m:e>
                    <m:sup>
                      <m:r>
                        <m:rPr>
                          <m:sty m:val="p"/>
                        </m:rPr>
                        <w:rPr>
                          <w:rFonts w:eastAsiaTheme="minorEastAsia"/>
                          <w:szCs w:val="21"/>
                        </w:rPr>
                        <m:t>-</m:t>
                      </m:r>
                      <m:r>
                        <m:rPr>
                          <m:sty m:val="p"/>
                        </m:rPr>
                        <w:rPr>
                          <w:rFonts w:ascii="Cambria Math" w:eastAsiaTheme="minorEastAsia"/>
                          <w:szCs w:val="21"/>
                        </w:rPr>
                        <m:t>1</m:t>
                      </m:r>
                    </m:sup>
                  </m:sSup>
                </m:e>
              </m:d>
            </m:e>
            <m:sup>
              <m:r>
                <m:rPr>
                  <m:sty m:val="p"/>
                </m:rPr>
                <w:rPr>
                  <w:rFonts w:eastAsiaTheme="minorEastAsia"/>
                  <w:szCs w:val="21"/>
                </w:rPr>
                <m:t>-</m:t>
              </m:r>
              <m:r>
                <m:rPr>
                  <m:sty m:val="p"/>
                </m:rPr>
                <w:rPr>
                  <w:rFonts w:ascii="Cambria Math" w:eastAsiaTheme="minorEastAsia"/>
                  <w:szCs w:val="21"/>
                </w:rPr>
                <m:t>1</m:t>
              </m:r>
            </m:sup>
          </m:sSup>
          <m:r>
            <m:rPr>
              <m:sty m:val="p"/>
            </m:rPr>
            <w:rPr>
              <w:rFonts w:ascii="Cambria Math" w:eastAsiaTheme="minorEastAsia"/>
              <w:szCs w:val="21"/>
            </w:rPr>
            <m:t xml:space="preserve">                                                      (16)</m:t>
          </m:r>
        </m:oMath>
      </m:oMathPara>
    </w:p>
    <w:p w:rsidR="00D930A4" w:rsidRPr="0082002B" w:rsidRDefault="00D930A4" w:rsidP="00D930A4">
      <w:pPr>
        <w:spacing w:line="360" w:lineRule="auto"/>
        <w:rPr>
          <w:rFonts w:eastAsiaTheme="minorEastAsia"/>
          <w:szCs w:val="21"/>
        </w:rPr>
      </w:pPr>
      <w:r w:rsidRPr="0082002B">
        <w:rPr>
          <w:rFonts w:eastAsiaTheme="minorEastAsia"/>
          <w:szCs w:val="21"/>
        </w:rPr>
        <w:t>煤炭与天然气的替代弹性为</w:t>
      </w:r>
    </w:p>
    <w:p w:rsidR="00D930A4" w:rsidRPr="0082002B" w:rsidRDefault="00A36547" w:rsidP="00D930A4">
      <w:pPr>
        <w:spacing w:line="360" w:lineRule="auto"/>
        <w:rPr>
          <w:rFonts w:eastAsiaTheme="minorEastAsia"/>
          <w:szCs w:val="21"/>
        </w:rPr>
      </w:pPr>
      <m:oMathPara>
        <m:oMath>
          <m:sSub>
            <m:sSubPr>
              <m:ctrlPr>
                <w:rPr>
                  <w:rFonts w:ascii="Cambria Math" w:eastAsiaTheme="minorEastAsia" w:hAnsi="Cambria Math"/>
                  <w:szCs w:val="21"/>
                </w:rPr>
              </m:ctrlPr>
            </m:sSubPr>
            <m:e>
              <m:r>
                <m:rPr>
                  <m:sty m:val="p"/>
                </m:rPr>
                <w:rPr>
                  <w:rFonts w:eastAsiaTheme="minorEastAsia"/>
                  <w:szCs w:val="21"/>
                </w:rPr>
                <m:t>ω</m:t>
              </m:r>
            </m:e>
            <m:sub>
              <m:r>
                <m:rPr>
                  <m:sty m:val="p"/>
                </m:rPr>
                <w:rPr>
                  <w:rFonts w:ascii="Cambria Math" w:eastAsiaTheme="minorEastAsia"/>
                  <w:szCs w:val="21"/>
                </w:rPr>
                <m:t>CG</m:t>
              </m:r>
            </m:sub>
          </m:sSub>
          <m:r>
            <m:rPr>
              <m:sty m:val="p"/>
            </m:rPr>
            <w:rPr>
              <w:rFonts w:ascii="Cambria Math" w:eastAsiaTheme="minorEastAsia"/>
              <w:szCs w:val="21"/>
            </w:rPr>
            <m:t>=</m:t>
          </m:r>
          <m:sSup>
            <m:sSupPr>
              <m:ctrlPr>
                <w:rPr>
                  <w:rFonts w:ascii="Cambria Math" w:eastAsiaTheme="minorEastAsia" w:hAnsi="Cambria Math"/>
                  <w:szCs w:val="21"/>
                </w:rPr>
              </m:ctrlPr>
            </m:sSupPr>
            <m:e>
              <m:d>
                <m:dPr>
                  <m:begChr m:val="{"/>
                  <m:endChr m:val="}"/>
                  <m:ctrlPr>
                    <w:rPr>
                      <w:rFonts w:ascii="Cambria Math" w:eastAsiaTheme="minorEastAsia" w:hAnsi="Cambria Math"/>
                      <w:szCs w:val="21"/>
                    </w:rPr>
                  </m:ctrlPr>
                </m:dPr>
                <m:e>
                  <m:r>
                    <m:rPr>
                      <m:sty m:val="p"/>
                    </m:rPr>
                    <w:rPr>
                      <w:rFonts w:ascii="Cambria Math" w:eastAsiaTheme="minorEastAsia"/>
                      <w:szCs w:val="21"/>
                    </w:rPr>
                    <m:t>1+</m:t>
                  </m:r>
                  <m:d>
                    <m:dPr>
                      <m:begChr m:val="["/>
                      <m:endChr m:val="]"/>
                      <m:ctrlPr>
                        <w:rPr>
                          <w:rFonts w:ascii="Cambria Math" w:eastAsiaTheme="minorEastAsia" w:hAnsi="Cambria Math"/>
                          <w:szCs w:val="21"/>
                        </w:rPr>
                      </m:ctrlPr>
                    </m:dPr>
                    <m:e>
                      <m:r>
                        <m:rPr>
                          <m:sty m:val="p"/>
                        </m:rPr>
                        <w:rPr>
                          <w:rFonts w:eastAsiaTheme="minorEastAsia"/>
                          <w:szCs w:val="21"/>
                        </w:rPr>
                        <m:t>-</m:t>
                      </m:r>
                      <m:sSub>
                        <m:sSubPr>
                          <m:ctrlPr>
                            <w:rPr>
                              <w:rFonts w:ascii="Cambria Math" w:hAnsi="Cambria Math"/>
                              <w:szCs w:val="21"/>
                            </w:rPr>
                          </m:ctrlPr>
                        </m:sSubPr>
                        <m:e>
                          <m:r>
                            <m:rPr>
                              <m:sty m:val="p"/>
                            </m:rPr>
                            <w:rPr>
                              <w:szCs w:val="21"/>
                            </w:rPr>
                            <m:t>β</m:t>
                          </m:r>
                        </m:e>
                        <m:sub>
                          <m:r>
                            <m:rPr>
                              <m:sty m:val="p"/>
                            </m:rPr>
                            <w:rPr>
                              <w:rFonts w:ascii="Cambria Math"/>
                              <w:szCs w:val="21"/>
                            </w:rPr>
                            <m:t>CG</m:t>
                          </m:r>
                        </m:sub>
                      </m:sSub>
                      <m:r>
                        <m:rPr>
                          <m:sty m:val="p"/>
                        </m:rPr>
                        <w:rPr>
                          <w:rFonts w:ascii="Cambria Math"/>
                          <w:szCs w:val="21"/>
                        </w:rPr>
                        <m:t>+</m:t>
                      </m:r>
                      <m:f>
                        <m:fPr>
                          <m:ctrlPr>
                            <w:rPr>
                              <w:rFonts w:ascii="Cambria Math" w:eastAsiaTheme="minorEastAsia" w:hAnsi="Cambria Math"/>
                              <w:szCs w:val="21"/>
                            </w:rPr>
                          </m:ctrlPr>
                        </m:fPr>
                        <m:num>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C</m:t>
                              </m:r>
                            </m:sub>
                          </m:sSub>
                        </m:num>
                        <m:den>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G</m:t>
                              </m:r>
                            </m:sub>
                          </m:sSub>
                        </m:den>
                      </m:f>
                      <m:sSub>
                        <m:sSubPr>
                          <m:ctrlPr>
                            <w:rPr>
                              <w:rFonts w:ascii="Cambria Math" w:hAnsi="Cambria Math"/>
                              <w:szCs w:val="21"/>
                            </w:rPr>
                          </m:ctrlPr>
                        </m:sSubPr>
                        <m:e>
                          <m:r>
                            <m:rPr>
                              <m:sty m:val="p"/>
                            </m:rPr>
                            <w:rPr>
                              <w:szCs w:val="21"/>
                            </w:rPr>
                            <m:t>β</m:t>
                          </m:r>
                        </m:e>
                        <m:sub>
                          <m:r>
                            <m:rPr>
                              <m:sty m:val="p"/>
                            </m:rPr>
                            <w:rPr>
                              <w:rFonts w:ascii="Cambria Math"/>
                              <w:szCs w:val="21"/>
                            </w:rPr>
                            <m:t>GG</m:t>
                          </m:r>
                        </m:sub>
                      </m:sSub>
                    </m:e>
                  </m:d>
                  <m:sSup>
                    <m:sSupPr>
                      <m:ctrlPr>
                        <w:rPr>
                          <w:rFonts w:ascii="Cambria Math" w:eastAsiaTheme="minorEastAsia" w:hAnsi="Cambria Math"/>
                          <w:szCs w:val="21"/>
                        </w:rPr>
                      </m:ctrlPr>
                    </m:sSupPr>
                    <m:e>
                      <m:r>
                        <m:rPr>
                          <m:sty m:val="p"/>
                        </m:rPr>
                        <w:rPr>
                          <w:rFonts w:ascii="Cambria Math" w:eastAsiaTheme="minorEastAsia"/>
                          <w:szCs w:val="21"/>
                        </w:rPr>
                        <m:t>(</m:t>
                      </m:r>
                      <m:r>
                        <m:rPr>
                          <m:sty m:val="p"/>
                        </m:rPr>
                        <w:rPr>
                          <w:rFonts w:eastAsiaTheme="minorEastAsia"/>
                          <w:szCs w:val="21"/>
                        </w:rPr>
                        <m:t>-</m:t>
                      </m:r>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C</m:t>
                          </m:r>
                        </m:sub>
                      </m:sSub>
                      <m:r>
                        <m:rPr>
                          <m:sty m:val="p"/>
                        </m:rPr>
                        <w:rPr>
                          <w:rFonts w:ascii="Cambria Math" w:eastAsiaTheme="minorEastAsia"/>
                          <w:szCs w:val="21"/>
                        </w:rPr>
                        <m:t>+</m:t>
                      </m:r>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G</m:t>
                          </m:r>
                        </m:sub>
                      </m:sSub>
                      <m:r>
                        <m:rPr>
                          <m:sty m:val="p"/>
                        </m:rPr>
                        <w:rPr>
                          <w:rFonts w:ascii="Cambria Math" w:eastAsiaTheme="minorEastAsia"/>
                          <w:szCs w:val="21"/>
                        </w:rPr>
                        <m:t>)</m:t>
                      </m:r>
                    </m:e>
                    <m:sup>
                      <m:r>
                        <m:rPr>
                          <m:sty m:val="p"/>
                        </m:rPr>
                        <w:rPr>
                          <w:rFonts w:eastAsiaTheme="minorEastAsia"/>
                          <w:szCs w:val="21"/>
                        </w:rPr>
                        <m:t>-</m:t>
                      </m:r>
                      <m:r>
                        <m:rPr>
                          <m:sty m:val="p"/>
                        </m:rPr>
                        <w:rPr>
                          <w:rFonts w:ascii="Cambria Math" w:eastAsiaTheme="minorEastAsia"/>
                          <w:szCs w:val="21"/>
                        </w:rPr>
                        <m:t>1</m:t>
                      </m:r>
                    </m:sup>
                  </m:sSup>
                </m:e>
              </m:d>
            </m:e>
            <m:sup>
              <m:r>
                <m:rPr>
                  <m:sty m:val="p"/>
                </m:rPr>
                <w:rPr>
                  <w:rFonts w:eastAsiaTheme="minorEastAsia"/>
                  <w:szCs w:val="21"/>
                </w:rPr>
                <m:t>-</m:t>
              </m:r>
              <m:r>
                <m:rPr>
                  <m:sty m:val="p"/>
                </m:rPr>
                <w:rPr>
                  <w:rFonts w:ascii="Cambria Math" w:eastAsiaTheme="minorEastAsia"/>
                  <w:szCs w:val="21"/>
                </w:rPr>
                <m:t>1</m:t>
              </m:r>
            </m:sup>
          </m:sSup>
          <m:r>
            <m:rPr>
              <m:sty m:val="p"/>
            </m:rPr>
            <w:rPr>
              <w:rFonts w:ascii="Cambria Math" w:eastAsiaTheme="minorEastAsia"/>
              <w:szCs w:val="21"/>
            </w:rPr>
            <m:t xml:space="preserve">                                                </m:t>
          </m:r>
          <m:r>
            <m:rPr>
              <m:sty m:val="p"/>
            </m:rPr>
            <w:rPr>
              <w:rFonts w:ascii="Cambria Math" w:eastAsiaTheme="minorEastAsia" w:hint="eastAsia"/>
              <w:szCs w:val="21"/>
            </w:rPr>
            <m:t xml:space="preserve"> </m:t>
          </m:r>
          <m:r>
            <m:rPr>
              <m:sty m:val="p"/>
            </m:rPr>
            <w:rPr>
              <w:rFonts w:ascii="Cambria Math" w:eastAsiaTheme="minorEastAsia"/>
              <w:szCs w:val="21"/>
            </w:rPr>
            <m:t xml:space="preserve">    (17)</m:t>
          </m:r>
        </m:oMath>
      </m:oMathPara>
    </w:p>
    <w:p w:rsidR="00D930A4" w:rsidRPr="0082002B" w:rsidRDefault="00D930A4" w:rsidP="00D930A4">
      <w:pPr>
        <w:spacing w:line="360" w:lineRule="auto"/>
        <w:rPr>
          <w:rFonts w:eastAsiaTheme="minorEastAsia"/>
          <w:szCs w:val="21"/>
        </w:rPr>
      </w:pPr>
      <w:r w:rsidRPr="0082002B">
        <w:rPr>
          <w:rFonts w:eastAsiaTheme="minorEastAsia"/>
          <w:szCs w:val="21"/>
        </w:rPr>
        <w:t>电力与天然气的替代弹性为</w:t>
      </w:r>
    </w:p>
    <w:p w:rsidR="00D930A4" w:rsidRPr="0082002B" w:rsidRDefault="00A36547" w:rsidP="00D930A4">
      <w:pPr>
        <w:spacing w:line="360" w:lineRule="auto"/>
        <w:rPr>
          <w:rFonts w:eastAsiaTheme="minorEastAsia"/>
          <w:szCs w:val="21"/>
        </w:rPr>
      </w:pPr>
      <m:oMathPara>
        <m:oMath>
          <m:sSub>
            <m:sSubPr>
              <m:ctrlPr>
                <w:rPr>
                  <w:rFonts w:ascii="Cambria Math" w:eastAsiaTheme="minorEastAsia" w:hAnsi="Cambria Math"/>
                  <w:szCs w:val="21"/>
                </w:rPr>
              </m:ctrlPr>
            </m:sSubPr>
            <m:e>
              <m:r>
                <m:rPr>
                  <m:sty m:val="p"/>
                </m:rPr>
                <w:rPr>
                  <w:rFonts w:eastAsiaTheme="minorEastAsia"/>
                  <w:szCs w:val="21"/>
                </w:rPr>
                <m:t>ω</m:t>
              </m:r>
            </m:e>
            <m:sub>
              <m:r>
                <m:rPr>
                  <m:sty m:val="p"/>
                </m:rPr>
                <w:rPr>
                  <w:rFonts w:ascii="Cambria Math" w:eastAsiaTheme="minorEastAsia"/>
                  <w:szCs w:val="21"/>
                </w:rPr>
                <m:t>EG</m:t>
              </m:r>
            </m:sub>
          </m:sSub>
          <m:r>
            <m:rPr>
              <m:sty m:val="p"/>
            </m:rPr>
            <w:rPr>
              <w:rFonts w:ascii="Cambria Math" w:eastAsiaTheme="minorEastAsia"/>
              <w:szCs w:val="21"/>
            </w:rPr>
            <m:t>=</m:t>
          </m:r>
          <m:sSup>
            <m:sSupPr>
              <m:ctrlPr>
                <w:rPr>
                  <w:rFonts w:ascii="Cambria Math" w:eastAsiaTheme="minorEastAsia" w:hAnsi="Cambria Math"/>
                  <w:szCs w:val="21"/>
                </w:rPr>
              </m:ctrlPr>
            </m:sSupPr>
            <m:e>
              <m:d>
                <m:dPr>
                  <m:begChr m:val="{"/>
                  <m:endChr m:val="}"/>
                  <m:ctrlPr>
                    <w:rPr>
                      <w:rFonts w:ascii="Cambria Math" w:eastAsiaTheme="minorEastAsia" w:hAnsi="Cambria Math"/>
                      <w:szCs w:val="21"/>
                    </w:rPr>
                  </m:ctrlPr>
                </m:dPr>
                <m:e>
                  <m:r>
                    <m:rPr>
                      <m:sty m:val="p"/>
                    </m:rPr>
                    <w:rPr>
                      <w:rFonts w:ascii="Cambria Math" w:eastAsiaTheme="minorEastAsia"/>
                      <w:szCs w:val="21"/>
                    </w:rPr>
                    <m:t>1+</m:t>
                  </m:r>
                  <m:d>
                    <m:dPr>
                      <m:begChr m:val="["/>
                      <m:endChr m:val="]"/>
                      <m:ctrlPr>
                        <w:rPr>
                          <w:rFonts w:ascii="Cambria Math" w:eastAsiaTheme="minorEastAsia" w:hAnsi="Cambria Math"/>
                          <w:szCs w:val="21"/>
                        </w:rPr>
                      </m:ctrlPr>
                    </m:dPr>
                    <m:e>
                      <m:r>
                        <m:rPr>
                          <m:sty m:val="p"/>
                        </m:rPr>
                        <w:rPr>
                          <w:rFonts w:eastAsiaTheme="minorEastAsia"/>
                          <w:szCs w:val="21"/>
                        </w:rPr>
                        <m:t>-</m:t>
                      </m:r>
                      <m:sSub>
                        <m:sSubPr>
                          <m:ctrlPr>
                            <w:rPr>
                              <w:rFonts w:ascii="Cambria Math" w:hAnsi="Cambria Math"/>
                              <w:szCs w:val="21"/>
                            </w:rPr>
                          </m:ctrlPr>
                        </m:sSubPr>
                        <m:e>
                          <m:r>
                            <m:rPr>
                              <m:sty m:val="p"/>
                            </m:rPr>
                            <w:rPr>
                              <w:szCs w:val="21"/>
                            </w:rPr>
                            <m:t>β</m:t>
                          </m:r>
                        </m:e>
                        <m:sub>
                          <m:r>
                            <m:rPr>
                              <m:sty m:val="p"/>
                            </m:rPr>
                            <w:rPr>
                              <w:rFonts w:ascii="Cambria Math"/>
                              <w:szCs w:val="21"/>
                            </w:rPr>
                            <m:t>EG</m:t>
                          </m:r>
                        </m:sub>
                      </m:sSub>
                      <m:r>
                        <m:rPr>
                          <m:sty m:val="p"/>
                        </m:rPr>
                        <w:rPr>
                          <w:rFonts w:ascii="Cambria Math"/>
                          <w:szCs w:val="21"/>
                        </w:rPr>
                        <m:t>+</m:t>
                      </m:r>
                      <m:f>
                        <m:fPr>
                          <m:ctrlPr>
                            <w:rPr>
                              <w:rFonts w:ascii="Cambria Math" w:eastAsiaTheme="minorEastAsia" w:hAnsi="Cambria Math"/>
                              <w:szCs w:val="21"/>
                            </w:rPr>
                          </m:ctrlPr>
                        </m:fPr>
                        <m:num>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E</m:t>
                              </m:r>
                            </m:sub>
                          </m:sSub>
                        </m:num>
                        <m:den>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G</m:t>
                              </m:r>
                            </m:sub>
                          </m:sSub>
                        </m:den>
                      </m:f>
                      <m:sSub>
                        <m:sSubPr>
                          <m:ctrlPr>
                            <w:rPr>
                              <w:rFonts w:ascii="Cambria Math" w:hAnsi="Cambria Math"/>
                              <w:szCs w:val="21"/>
                            </w:rPr>
                          </m:ctrlPr>
                        </m:sSubPr>
                        <m:e>
                          <m:r>
                            <m:rPr>
                              <m:sty m:val="p"/>
                            </m:rPr>
                            <w:rPr>
                              <w:szCs w:val="21"/>
                            </w:rPr>
                            <m:t>β</m:t>
                          </m:r>
                        </m:e>
                        <m:sub>
                          <m:r>
                            <m:rPr>
                              <m:sty m:val="p"/>
                            </m:rPr>
                            <w:rPr>
                              <w:rFonts w:ascii="Cambria Math"/>
                              <w:szCs w:val="21"/>
                            </w:rPr>
                            <m:t>GG</m:t>
                          </m:r>
                        </m:sub>
                      </m:sSub>
                    </m:e>
                  </m:d>
                  <m:sSup>
                    <m:sSupPr>
                      <m:ctrlPr>
                        <w:rPr>
                          <w:rFonts w:ascii="Cambria Math" w:eastAsiaTheme="minorEastAsia" w:hAnsi="Cambria Math"/>
                          <w:szCs w:val="21"/>
                        </w:rPr>
                      </m:ctrlPr>
                    </m:sSupPr>
                    <m:e>
                      <m:r>
                        <m:rPr>
                          <m:sty m:val="p"/>
                        </m:rPr>
                        <w:rPr>
                          <w:rFonts w:ascii="Cambria Math" w:eastAsiaTheme="minorEastAsia"/>
                          <w:szCs w:val="21"/>
                        </w:rPr>
                        <m:t>(</m:t>
                      </m:r>
                      <m:r>
                        <m:rPr>
                          <m:sty m:val="p"/>
                        </m:rPr>
                        <w:rPr>
                          <w:rFonts w:eastAsiaTheme="minorEastAsia"/>
                          <w:szCs w:val="21"/>
                        </w:rPr>
                        <m:t>-</m:t>
                      </m:r>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E</m:t>
                          </m:r>
                        </m:sub>
                      </m:sSub>
                      <m:r>
                        <m:rPr>
                          <m:sty m:val="p"/>
                        </m:rPr>
                        <w:rPr>
                          <w:rFonts w:ascii="Cambria Math" w:eastAsiaTheme="minorEastAsia"/>
                          <w:szCs w:val="21"/>
                        </w:rPr>
                        <m:t>+</m:t>
                      </m:r>
                      <m:sSub>
                        <m:sSubPr>
                          <m:ctrlPr>
                            <w:rPr>
                              <w:rFonts w:ascii="Cambria Math" w:eastAsiaTheme="minorEastAsia" w:hAnsi="Cambria Math"/>
                              <w:szCs w:val="21"/>
                            </w:rPr>
                          </m:ctrlPr>
                        </m:sSubPr>
                        <m:e>
                          <m:r>
                            <m:rPr>
                              <m:sty m:val="p"/>
                            </m:rPr>
                            <w:rPr>
                              <w:rFonts w:eastAsiaTheme="minorEastAsia"/>
                              <w:szCs w:val="21"/>
                            </w:rPr>
                            <m:t>η</m:t>
                          </m:r>
                        </m:e>
                        <m:sub>
                          <m:r>
                            <m:rPr>
                              <m:sty m:val="p"/>
                            </m:rPr>
                            <w:rPr>
                              <w:rFonts w:ascii="Cambria Math" w:eastAsiaTheme="minorEastAsia"/>
                              <w:szCs w:val="21"/>
                            </w:rPr>
                            <m:t>G</m:t>
                          </m:r>
                        </m:sub>
                      </m:sSub>
                      <m:r>
                        <m:rPr>
                          <m:sty m:val="p"/>
                        </m:rPr>
                        <w:rPr>
                          <w:rFonts w:ascii="Cambria Math" w:eastAsiaTheme="minorEastAsia"/>
                          <w:szCs w:val="21"/>
                        </w:rPr>
                        <m:t>)</m:t>
                      </m:r>
                    </m:e>
                    <m:sup>
                      <m:r>
                        <m:rPr>
                          <m:sty m:val="p"/>
                        </m:rPr>
                        <w:rPr>
                          <w:rFonts w:eastAsiaTheme="minorEastAsia"/>
                          <w:szCs w:val="21"/>
                        </w:rPr>
                        <m:t>-</m:t>
                      </m:r>
                      <m:r>
                        <m:rPr>
                          <m:sty m:val="p"/>
                        </m:rPr>
                        <w:rPr>
                          <w:rFonts w:ascii="Cambria Math" w:eastAsiaTheme="minorEastAsia"/>
                          <w:szCs w:val="21"/>
                        </w:rPr>
                        <m:t>1</m:t>
                      </m:r>
                    </m:sup>
                  </m:sSup>
                </m:e>
              </m:d>
            </m:e>
            <m:sup>
              <m:r>
                <m:rPr>
                  <m:sty m:val="p"/>
                </m:rPr>
                <w:rPr>
                  <w:rFonts w:eastAsiaTheme="minorEastAsia"/>
                  <w:szCs w:val="21"/>
                </w:rPr>
                <m:t>-</m:t>
              </m:r>
              <m:r>
                <m:rPr>
                  <m:sty m:val="p"/>
                </m:rPr>
                <w:rPr>
                  <w:rFonts w:ascii="Cambria Math" w:eastAsiaTheme="minorEastAsia"/>
                  <w:szCs w:val="21"/>
                </w:rPr>
                <m:t>1</m:t>
              </m:r>
            </m:sup>
          </m:sSup>
          <m:r>
            <m:rPr>
              <m:sty m:val="p"/>
            </m:rPr>
            <w:rPr>
              <w:rFonts w:ascii="Cambria Math" w:eastAsiaTheme="minorEastAsia"/>
              <w:szCs w:val="21"/>
            </w:rPr>
            <m:t xml:space="preserve">                                                     (18)</m:t>
          </m:r>
        </m:oMath>
      </m:oMathPara>
    </w:p>
    <w:p w:rsidR="00D930A4" w:rsidRPr="0082002B" w:rsidRDefault="00D930A4" w:rsidP="00D930A4">
      <w:pPr>
        <w:spacing w:line="360" w:lineRule="auto"/>
        <w:rPr>
          <w:rFonts w:eastAsiaTheme="minorEastAsia"/>
          <w:b/>
          <w:szCs w:val="21"/>
        </w:rPr>
      </w:pPr>
      <w:r w:rsidRPr="0082002B">
        <w:rPr>
          <w:rFonts w:eastAsiaTheme="minorEastAsia" w:hint="eastAsia"/>
          <w:b/>
          <w:szCs w:val="21"/>
        </w:rPr>
        <w:t>（三）</w:t>
      </w:r>
      <w:r w:rsidRPr="0082002B">
        <w:rPr>
          <w:rFonts w:eastAsiaTheme="minorEastAsia"/>
          <w:b/>
          <w:szCs w:val="21"/>
        </w:rPr>
        <w:t>技术进步差异</w:t>
      </w:r>
    </w:p>
    <w:p w:rsidR="00D930A4" w:rsidRPr="0082002B" w:rsidRDefault="00D930A4" w:rsidP="0082002B">
      <w:pPr>
        <w:spacing w:line="360" w:lineRule="auto"/>
        <w:ind w:firstLineChars="200" w:firstLine="420"/>
        <w:rPr>
          <w:rFonts w:eastAsiaTheme="minorEastAsia"/>
          <w:szCs w:val="21"/>
        </w:rPr>
      </w:pPr>
      <w:r w:rsidRPr="0082002B">
        <w:rPr>
          <w:rFonts w:eastAsiaTheme="minorEastAsia"/>
          <w:szCs w:val="21"/>
        </w:rPr>
        <w:t>两种投入要素之间边际替代率随时间的变化率，可用于计算两种投入要素的技术进步差异</w:t>
      </w:r>
      <w:r w:rsidRPr="0082002B">
        <w:rPr>
          <w:rFonts w:eastAsiaTheme="minorEastAsia"/>
          <w:szCs w:val="21"/>
          <w:vertAlign w:val="superscript"/>
        </w:rPr>
        <w:t>[</w:t>
      </w:r>
      <w:r w:rsidRPr="0082002B">
        <w:rPr>
          <w:rFonts w:hint="eastAsia"/>
          <w:szCs w:val="21"/>
          <w:vertAlign w:val="superscript"/>
        </w:rPr>
        <w:t>23</w:t>
      </w:r>
      <w:r w:rsidRPr="0082002B">
        <w:rPr>
          <w:rFonts w:eastAsiaTheme="minorEastAsia"/>
          <w:szCs w:val="21"/>
          <w:vertAlign w:val="superscript"/>
        </w:rPr>
        <w:t>]</w:t>
      </w:r>
      <w:r w:rsidRPr="0082002B">
        <w:rPr>
          <w:rFonts w:eastAsiaTheme="minorEastAsia"/>
          <w:szCs w:val="21"/>
        </w:rPr>
        <w:t>。设</w:t>
      </w:r>
      <m:oMath>
        <m:r>
          <m:rPr>
            <m:sty m:val="p"/>
          </m:rPr>
          <w:rPr>
            <w:szCs w:val="21"/>
          </w:rPr>
          <m:t>i</m:t>
        </m:r>
        <m:r>
          <m:rPr>
            <m:sty m:val="p"/>
          </m:rPr>
          <w:rPr>
            <w:szCs w:val="21"/>
          </w:rPr>
          <m:t>、</m:t>
        </m:r>
        <m:r>
          <m:rPr>
            <m:sty m:val="p"/>
          </m:rPr>
          <w:rPr>
            <w:szCs w:val="21"/>
          </w:rPr>
          <m:t>j</m:t>
        </m:r>
      </m:oMath>
      <w:r w:rsidRPr="0082002B">
        <w:rPr>
          <w:rFonts w:eastAsiaTheme="minorEastAsia"/>
          <w:szCs w:val="21"/>
        </w:rPr>
        <w:t>是</w:t>
      </w:r>
      <w:proofErr w:type="gramStart"/>
      <w:r w:rsidRPr="0082002B">
        <w:rPr>
          <w:rFonts w:eastAsiaTheme="minorEastAsia"/>
          <w:szCs w:val="21"/>
        </w:rPr>
        <w:t>某两种</w:t>
      </w:r>
      <w:proofErr w:type="gramEnd"/>
      <w:r w:rsidRPr="0082002B">
        <w:rPr>
          <w:rFonts w:eastAsiaTheme="minorEastAsia"/>
          <w:szCs w:val="21"/>
        </w:rPr>
        <w:t>能源投入要素，物流业能源利用技术进步的差异可以表示为</w:t>
      </w:r>
    </w:p>
    <w:p w:rsidR="00D930A4" w:rsidRPr="0082002B" w:rsidRDefault="00A36547" w:rsidP="00D930A4">
      <w:pPr>
        <w:spacing w:line="360" w:lineRule="auto"/>
        <w:rPr>
          <w:rFonts w:eastAsiaTheme="minorEastAsia"/>
          <w:szCs w:val="21"/>
        </w:rPr>
      </w:pPr>
      <m:oMathPara>
        <m:oMath>
          <m:sSub>
            <m:sSubPr>
              <m:ctrlPr>
                <w:rPr>
                  <w:rFonts w:ascii="Cambria Math" w:eastAsiaTheme="minorEastAsia" w:hAnsi="Cambria Math"/>
                  <w:szCs w:val="21"/>
                </w:rPr>
              </m:ctrlPr>
            </m:sSubPr>
            <m:e>
              <m:r>
                <m:rPr>
                  <m:sty m:val="p"/>
                </m:rPr>
                <w:rPr>
                  <w:rFonts w:ascii="Cambria Math" w:eastAsiaTheme="minorEastAsia" w:hint="eastAsia"/>
                  <w:szCs w:val="21"/>
                </w:rPr>
                <m:t xml:space="preserve"> </m:t>
              </m:r>
              <m:r>
                <m:rPr>
                  <m:sty m:val="p"/>
                </m:rPr>
                <w:rPr>
                  <w:rFonts w:eastAsiaTheme="minorEastAsia"/>
                  <w:szCs w:val="21"/>
                </w:rPr>
                <m:t>Τ</m:t>
              </m:r>
            </m:e>
            <m:sub>
              <m:r>
                <m:rPr>
                  <m:sty m:val="p"/>
                </m:rPr>
                <w:rPr>
                  <w:szCs w:val="21"/>
                </w:rPr>
                <m:t>ij</m:t>
              </m:r>
            </m:sub>
          </m:sSub>
          <m:r>
            <m:rPr>
              <m:sty m:val="p"/>
            </m:rPr>
            <w:rPr>
              <w:rFonts w:ascii="Cambria Math" w:eastAsiaTheme="minorEastAsia"/>
              <w:szCs w:val="21"/>
            </w:rPr>
            <m:t>=</m:t>
          </m:r>
          <m:f>
            <m:fPr>
              <m:ctrlPr>
                <w:rPr>
                  <w:rFonts w:ascii="Cambria Math" w:eastAsiaTheme="minorEastAsia" w:hAnsi="Cambria Math"/>
                  <w:szCs w:val="21"/>
                </w:rPr>
              </m:ctrlPr>
            </m:fPr>
            <m:num>
              <m:sSub>
                <m:sSubPr>
                  <m:ctrlPr>
                    <w:rPr>
                      <w:rFonts w:ascii="Cambria Math" w:eastAsiaTheme="minorEastAsia" w:hAnsi="Cambria Math"/>
                      <w:szCs w:val="21"/>
                    </w:rPr>
                  </m:ctrlPr>
                </m:sSubPr>
                <m:e>
                  <m:r>
                    <m:rPr>
                      <m:sty m:val="p"/>
                    </m:rPr>
                    <w:rPr>
                      <w:szCs w:val="21"/>
                    </w:rPr>
                    <m:t>β</m:t>
                  </m:r>
                </m:e>
                <m:sub>
                  <m:r>
                    <m:rPr>
                      <m:sty m:val="p"/>
                    </m:rPr>
                    <w:rPr>
                      <w:szCs w:val="21"/>
                    </w:rPr>
                    <m:t>i</m:t>
                  </m:r>
                  <m:r>
                    <m:rPr>
                      <m:sty m:val="p"/>
                    </m:rPr>
                    <w:rPr>
                      <w:rFonts w:ascii="Cambria Math"/>
                      <w:szCs w:val="21"/>
                    </w:rPr>
                    <m:t>t</m:t>
                  </m:r>
                </m:sub>
              </m:sSub>
            </m:num>
            <m:den>
              <m:sSub>
                <m:sSubPr>
                  <m:ctrlPr>
                    <w:rPr>
                      <w:rFonts w:ascii="Cambria Math" w:eastAsiaTheme="minorEastAsia" w:hAnsi="Cambria Math"/>
                      <w:szCs w:val="21"/>
                    </w:rPr>
                  </m:ctrlPr>
                </m:sSubPr>
                <m:e>
                  <m:r>
                    <m:rPr>
                      <m:sty m:val="p"/>
                    </m:rPr>
                    <w:rPr>
                      <w:rFonts w:eastAsiaTheme="minorEastAsia"/>
                      <w:szCs w:val="21"/>
                    </w:rPr>
                    <m:t>η</m:t>
                  </m:r>
                </m:e>
                <m:sub>
                  <m:r>
                    <m:rPr>
                      <m:sty m:val="p"/>
                    </m:rPr>
                    <w:rPr>
                      <w:szCs w:val="21"/>
                    </w:rPr>
                    <m:t>i</m:t>
                  </m:r>
                </m:sub>
              </m:sSub>
            </m:den>
          </m:f>
          <m:r>
            <m:rPr>
              <m:sty m:val="p"/>
            </m:rPr>
            <w:rPr>
              <w:rFonts w:eastAsiaTheme="minorEastAsia"/>
              <w:szCs w:val="21"/>
            </w:rPr>
            <m:t>-</m:t>
          </m:r>
          <m:f>
            <m:fPr>
              <m:ctrlPr>
                <w:rPr>
                  <w:rFonts w:ascii="Cambria Math" w:eastAsiaTheme="minorEastAsia" w:hAnsi="Cambria Math"/>
                  <w:szCs w:val="21"/>
                </w:rPr>
              </m:ctrlPr>
            </m:fPr>
            <m:num>
              <m:sSub>
                <m:sSubPr>
                  <m:ctrlPr>
                    <w:rPr>
                      <w:rFonts w:ascii="Cambria Math" w:eastAsiaTheme="minorEastAsia" w:hAnsi="Cambria Math"/>
                      <w:szCs w:val="21"/>
                    </w:rPr>
                  </m:ctrlPr>
                </m:sSubPr>
                <m:e>
                  <m:r>
                    <m:rPr>
                      <m:sty m:val="p"/>
                    </m:rPr>
                    <w:rPr>
                      <w:szCs w:val="21"/>
                    </w:rPr>
                    <m:t>β</m:t>
                  </m:r>
                </m:e>
                <m:sub>
                  <m:r>
                    <m:rPr>
                      <m:sty m:val="p"/>
                    </m:rPr>
                    <w:rPr>
                      <w:szCs w:val="21"/>
                    </w:rPr>
                    <m:t>j</m:t>
                  </m:r>
                  <m:r>
                    <m:rPr>
                      <m:sty m:val="p"/>
                    </m:rPr>
                    <w:rPr>
                      <w:rFonts w:ascii="Cambria Math"/>
                      <w:szCs w:val="21"/>
                    </w:rPr>
                    <m:t>t</m:t>
                  </m:r>
                </m:sub>
              </m:sSub>
            </m:num>
            <m:den>
              <m:sSub>
                <m:sSubPr>
                  <m:ctrlPr>
                    <w:rPr>
                      <w:rFonts w:ascii="Cambria Math" w:eastAsiaTheme="minorEastAsia" w:hAnsi="Cambria Math"/>
                      <w:szCs w:val="21"/>
                    </w:rPr>
                  </m:ctrlPr>
                </m:sSubPr>
                <m:e>
                  <m:r>
                    <m:rPr>
                      <m:sty m:val="p"/>
                    </m:rPr>
                    <w:rPr>
                      <w:rFonts w:eastAsiaTheme="minorEastAsia"/>
                      <w:szCs w:val="21"/>
                    </w:rPr>
                    <m:t>η</m:t>
                  </m:r>
                </m:e>
                <m:sub>
                  <m:r>
                    <m:rPr>
                      <m:sty m:val="p"/>
                    </m:rPr>
                    <w:rPr>
                      <w:szCs w:val="21"/>
                    </w:rPr>
                    <m:t>j</m:t>
                  </m:r>
                </m:sub>
              </m:sSub>
            </m:den>
          </m:f>
          <m:r>
            <m:rPr>
              <m:sty m:val="p"/>
            </m:rPr>
            <w:rPr>
              <w:rFonts w:ascii="Cambria Math" w:eastAsiaTheme="minorEastAsia"/>
              <w:szCs w:val="21"/>
            </w:rPr>
            <m:t xml:space="preserve">                                                                                                                   (19)</m:t>
          </m:r>
        </m:oMath>
      </m:oMathPara>
    </w:p>
    <w:p w:rsidR="00D930A4" w:rsidRPr="0082002B" w:rsidRDefault="00D930A4" w:rsidP="00D930A4">
      <w:pPr>
        <w:spacing w:line="360" w:lineRule="auto"/>
        <w:rPr>
          <w:oMath/>
          <w:rFonts w:ascii="Cambria Math" w:eastAsiaTheme="minorEastAsia"/>
          <w:szCs w:val="21"/>
        </w:rPr>
      </w:pPr>
      <w:r w:rsidRPr="0082002B">
        <w:rPr>
          <w:rFonts w:eastAsiaTheme="minorEastAsia"/>
          <w:szCs w:val="21"/>
        </w:rPr>
        <w:t>式（</w:t>
      </w:r>
      <w:r w:rsidRPr="0082002B">
        <w:rPr>
          <w:rFonts w:eastAsiaTheme="minorEastAsia"/>
          <w:szCs w:val="21"/>
        </w:rPr>
        <w:t>19</w:t>
      </w:r>
      <w:r w:rsidRPr="0082002B">
        <w:rPr>
          <w:rFonts w:eastAsiaTheme="minorEastAsia"/>
          <w:szCs w:val="21"/>
        </w:rPr>
        <w:t>）中：</w:t>
      </w:r>
      <m:oMath>
        <m:sSub>
          <m:sSubPr>
            <m:ctrlPr>
              <w:rPr>
                <w:rFonts w:ascii="Cambria Math" w:eastAsiaTheme="minorEastAsia" w:hAnsi="Cambria Math"/>
                <w:szCs w:val="21"/>
              </w:rPr>
            </m:ctrlPr>
          </m:sSubPr>
          <m:e>
            <m:r>
              <m:rPr>
                <m:sty m:val="p"/>
              </m:rPr>
              <w:rPr>
                <w:rFonts w:eastAsiaTheme="minorEastAsia"/>
                <w:szCs w:val="21"/>
              </w:rPr>
              <m:t>Τ</m:t>
            </m:r>
          </m:e>
          <m:sub>
            <m:r>
              <m:rPr>
                <m:sty m:val="p"/>
              </m:rPr>
              <w:rPr>
                <w:szCs w:val="21"/>
              </w:rPr>
              <m:t>ij</m:t>
            </m:r>
          </m:sub>
        </m:sSub>
      </m:oMath>
      <w:r w:rsidRPr="0082002B">
        <w:rPr>
          <w:rFonts w:eastAsiaTheme="minorEastAsia"/>
          <w:szCs w:val="21"/>
        </w:rPr>
        <w:t>&gt;0</w:t>
      </w:r>
      <w:r w:rsidRPr="0082002B">
        <w:rPr>
          <w:rFonts w:eastAsiaTheme="minorEastAsia"/>
          <w:szCs w:val="21"/>
        </w:rPr>
        <w:t>表示投入要素</w:t>
      </w:r>
      <m:oMath>
        <m:r>
          <m:rPr>
            <m:sty m:val="p"/>
          </m:rPr>
          <w:rPr>
            <w:szCs w:val="21"/>
          </w:rPr>
          <m:t>i</m:t>
        </m:r>
      </m:oMath>
      <w:r w:rsidRPr="0082002B">
        <w:rPr>
          <w:rFonts w:eastAsiaTheme="minorEastAsia"/>
          <w:szCs w:val="21"/>
        </w:rPr>
        <w:t>的技术进步要快于要素</w:t>
      </w:r>
      <m:oMath>
        <m:r>
          <m:rPr>
            <m:sty m:val="p"/>
          </m:rPr>
          <w:rPr>
            <w:szCs w:val="21"/>
          </w:rPr>
          <m:t>j</m:t>
        </m:r>
      </m:oMath>
      <w:r w:rsidRPr="0082002B">
        <w:rPr>
          <w:rFonts w:eastAsiaTheme="minorEastAsia"/>
          <w:szCs w:val="21"/>
        </w:rPr>
        <w:t>；</w:t>
      </w:r>
      <m:oMath>
        <m:sSub>
          <m:sSubPr>
            <m:ctrlPr>
              <w:rPr>
                <w:rFonts w:ascii="Cambria Math" w:eastAsiaTheme="minorEastAsia" w:hAnsi="Cambria Math"/>
                <w:szCs w:val="21"/>
              </w:rPr>
            </m:ctrlPr>
          </m:sSubPr>
          <m:e>
            <m:r>
              <m:rPr>
                <m:sty m:val="p"/>
              </m:rPr>
              <w:rPr>
                <w:rFonts w:eastAsiaTheme="minorEastAsia"/>
                <w:szCs w:val="21"/>
              </w:rPr>
              <m:t>Τ</m:t>
            </m:r>
          </m:e>
          <m:sub>
            <m:r>
              <m:rPr>
                <m:sty m:val="p"/>
              </m:rPr>
              <w:rPr>
                <w:szCs w:val="21"/>
              </w:rPr>
              <m:t>ij</m:t>
            </m:r>
          </m:sub>
        </m:sSub>
      </m:oMath>
      <w:r w:rsidRPr="0082002B">
        <w:rPr>
          <w:rFonts w:eastAsiaTheme="minorEastAsia"/>
          <w:szCs w:val="21"/>
        </w:rPr>
        <w:t>&lt;0</w:t>
      </w:r>
      <w:r w:rsidRPr="0082002B">
        <w:rPr>
          <w:rFonts w:eastAsiaTheme="minorEastAsia"/>
          <w:szCs w:val="21"/>
        </w:rPr>
        <w:t>表示投入要素</w:t>
      </w:r>
      <m:oMath>
        <m:r>
          <m:rPr>
            <m:sty m:val="p"/>
          </m:rPr>
          <w:rPr>
            <w:szCs w:val="21"/>
          </w:rPr>
          <m:t>i</m:t>
        </m:r>
      </m:oMath>
      <w:r w:rsidRPr="0082002B">
        <w:rPr>
          <w:rFonts w:eastAsiaTheme="minorEastAsia"/>
          <w:szCs w:val="21"/>
        </w:rPr>
        <w:t>的技术进步要慢于要素</w:t>
      </w:r>
      <m:oMath>
        <m:r>
          <m:rPr>
            <m:sty m:val="p"/>
          </m:rPr>
          <w:rPr>
            <w:szCs w:val="21"/>
          </w:rPr>
          <m:t>j</m:t>
        </m:r>
      </m:oMath>
      <w:r w:rsidRPr="0082002B">
        <w:rPr>
          <w:rFonts w:eastAsiaTheme="minorEastAsia"/>
          <w:szCs w:val="21"/>
        </w:rPr>
        <w:t>；</w:t>
      </w:r>
      <m:oMath>
        <m:sSub>
          <m:sSubPr>
            <m:ctrlPr>
              <w:rPr>
                <w:rFonts w:ascii="Cambria Math" w:eastAsiaTheme="minorEastAsia" w:hAnsi="Cambria Math"/>
                <w:szCs w:val="21"/>
              </w:rPr>
            </m:ctrlPr>
          </m:sSubPr>
          <m:e>
            <m:r>
              <m:rPr>
                <m:sty m:val="p"/>
              </m:rPr>
              <w:rPr>
                <w:rFonts w:eastAsiaTheme="minorEastAsia"/>
                <w:szCs w:val="21"/>
              </w:rPr>
              <m:t>Τ</m:t>
            </m:r>
          </m:e>
          <m:sub>
            <m:r>
              <m:rPr>
                <m:sty m:val="p"/>
              </m:rPr>
              <w:rPr>
                <w:szCs w:val="21"/>
              </w:rPr>
              <m:t>ij</m:t>
            </m:r>
          </m:sub>
        </m:sSub>
      </m:oMath>
      <w:r w:rsidRPr="0082002B">
        <w:rPr>
          <w:rFonts w:eastAsiaTheme="minorEastAsia"/>
          <w:szCs w:val="21"/>
        </w:rPr>
        <w:t>=0</w:t>
      </w:r>
      <w:r w:rsidRPr="0082002B">
        <w:rPr>
          <w:rFonts w:eastAsiaTheme="minorEastAsia"/>
          <w:szCs w:val="21"/>
        </w:rPr>
        <w:t>则表示投入要素</w:t>
      </w:r>
      <m:oMath>
        <m:r>
          <m:rPr>
            <m:sty m:val="p"/>
          </m:rPr>
          <w:rPr>
            <w:szCs w:val="21"/>
          </w:rPr>
          <m:t>i</m:t>
        </m:r>
      </m:oMath>
      <w:r w:rsidRPr="0082002B">
        <w:rPr>
          <w:rFonts w:eastAsiaTheme="minorEastAsia"/>
          <w:szCs w:val="21"/>
        </w:rPr>
        <w:t>的技术进步与要素</w:t>
      </w:r>
      <m:oMath>
        <m:r>
          <m:rPr>
            <m:sty m:val="p"/>
          </m:rPr>
          <w:rPr>
            <w:szCs w:val="21"/>
          </w:rPr>
          <m:t>j</m:t>
        </m:r>
      </m:oMath>
      <w:r w:rsidRPr="0082002B">
        <w:rPr>
          <w:rFonts w:eastAsiaTheme="minorEastAsia"/>
          <w:szCs w:val="21"/>
        </w:rPr>
        <w:t>是一致的。</w:t>
      </w:r>
    </w:p>
    <w:p w:rsidR="00D930A4" w:rsidRPr="0082002B" w:rsidRDefault="00D930A4" w:rsidP="00D930A4">
      <w:pPr>
        <w:spacing w:line="360" w:lineRule="auto"/>
        <w:rPr>
          <w:rFonts w:eastAsiaTheme="minorEastAsia"/>
          <w:b/>
          <w:szCs w:val="21"/>
        </w:rPr>
      </w:pPr>
      <w:r w:rsidRPr="0082002B">
        <w:rPr>
          <w:rFonts w:eastAsiaTheme="minorEastAsia" w:hint="eastAsia"/>
          <w:b/>
          <w:szCs w:val="21"/>
        </w:rPr>
        <w:t>三、</w:t>
      </w:r>
      <w:r w:rsidRPr="0082002B">
        <w:rPr>
          <w:rFonts w:eastAsiaTheme="minorEastAsia"/>
          <w:b/>
          <w:szCs w:val="21"/>
        </w:rPr>
        <w:t xml:space="preserve"> </w:t>
      </w:r>
      <w:r w:rsidRPr="0082002B">
        <w:rPr>
          <w:rFonts w:eastAsiaTheme="minorEastAsia"/>
          <w:b/>
          <w:szCs w:val="21"/>
        </w:rPr>
        <w:t>模型计算与检验</w:t>
      </w:r>
    </w:p>
    <w:p w:rsidR="00D930A4" w:rsidRPr="0082002B" w:rsidRDefault="00D930A4" w:rsidP="0082002B">
      <w:pPr>
        <w:spacing w:line="360" w:lineRule="auto"/>
        <w:ind w:firstLineChars="200" w:firstLine="420"/>
        <w:rPr>
          <w:rFonts w:eastAsiaTheme="minorEastAsia"/>
          <w:szCs w:val="21"/>
        </w:rPr>
      </w:pPr>
      <w:r w:rsidRPr="0082002B">
        <w:rPr>
          <w:rFonts w:eastAsiaTheme="minorEastAsia"/>
          <w:szCs w:val="21"/>
        </w:rPr>
        <w:t>为了方便计算，超越对数函数自变量由特殊符号代替，令</w:t>
      </w:r>
      <m:oMath>
        <m:r>
          <m:rPr>
            <m:sty m:val="p"/>
          </m:rPr>
          <w:rPr>
            <w:rFonts w:ascii="Cambria Math"/>
            <w:szCs w:val="21"/>
          </w:rPr>
          <m:t>ln</m:t>
        </m:r>
        <m:sSub>
          <m:sSubPr>
            <m:ctrlPr>
              <w:rPr>
                <w:rFonts w:ascii="Cambria Math" w:eastAsiaTheme="minorEastAsia" w:hAnsi="Cambria Math"/>
                <w:szCs w:val="21"/>
              </w:rPr>
            </m:ctrlPr>
          </m:sSubPr>
          <m:e>
            <m:r>
              <m:rPr>
                <m:sty m:val="p"/>
              </m:rPr>
              <w:rPr>
                <w:rFonts w:ascii="Cambria Math" w:eastAsiaTheme="minorEastAsia"/>
                <w:szCs w:val="21"/>
              </w:rPr>
              <m:t>L</m:t>
            </m:r>
          </m:e>
          <m:sub>
            <m:r>
              <m:rPr>
                <m:sty m:val="p"/>
              </m:rPr>
              <w:rPr>
                <w:rFonts w:ascii="Cambria Math" w:eastAsiaTheme="minorEastAsia"/>
                <w:szCs w:val="21"/>
              </w:rPr>
              <m:t>t</m:t>
            </m:r>
            <m:r>
              <m:rPr>
                <m:sty m:val="p"/>
              </m:rPr>
              <w:rPr>
                <w:rFonts w:eastAsiaTheme="minorEastAsia"/>
                <w:szCs w:val="21"/>
              </w:rPr>
              <m:t>-</m:t>
            </m:r>
            <m:r>
              <m:rPr>
                <m:sty m:val="p"/>
              </m:rPr>
              <w:rPr>
                <w:rFonts w:ascii="Cambria Math" w:eastAsiaTheme="minorEastAsia"/>
                <w:szCs w:val="21"/>
              </w:rPr>
              <m:t>1</m:t>
            </m:r>
          </m:sub>
        </m:sSub>
      </m:oMath>
      <w:r w:rsidRPr="0082002B">
        <w:rPr>
          <w:rFonts w:eastAsiaTheme="minorEastAsia"/>
          <w:szCs w:val="21"/>
        </w:rPr>
        <w:t>=</w:t>
      </w:r>
      <m:oMath>
        <m:sSub>
          <m:sSubPr>
            <m:ctrlPr>
              <w:rPr>
                <w:rFonts w:ascii="Cambria Math" w:eastAsiaTheme="minorEastAsia" w:hAnsi="Cambria Math"/>
                <w:szCs w:val="21"/>
              </w:rPr>
            </m:ctrlPr>
          </m:sSubPr>
          <m:e>
            <m:r>
              <m:rPr>
                <m:sty m:val="p"/>
              </m:rPr>
              <w:rPr>
                <w:rFonts w:ascii="Cambria Math" w:eastAsiaTheme="minorEastAsia"/>
                <w:szCs w:val="21"/>
              </w:rPr>
              <m:t>Y</m:t>
            </m:r>
          </m:e>
          <m:sub>
            <m:r>
              <m:rPr>
                <m:sty m:val="p"/>
              </m:rPr>
              <w:rPr>
                <w:rFonts w:ascii="Cambria Math" w:eastAsiaTheme="minorEastAsia"/>
                <w:szCs w:val="21"/>
              </w:rPr>
              <m:t>0</m:t>
            </m:r>
          </m:sub>
        </m:sSub>
      </m:oMath>
      <w:r w:rsidRPr="0082002B">
        <w:rPr>
          <w:rFonts w:eastAsiaTheme="minorEastAsia"/>
          <w:szCs w:val="21"/>
        </w:rPr>
        <w:t>，其余变量依次为</w:t>
      </w:r>
      <m:oMath>
        <m:sSub>
          <m:sSubPr>
            <m:ctrlPr>
              <w:rPr>
                <w:rFonts w:ascii="Cambria Math" w:eastAsiaTheme="minorEastAsia" w:hAnsi="Cambria Math"/>
                <w:szCs w:val="21"/>
              </w:rPr>
            </m:ctrlPr>
          </m:sSubPr>
          <m:e>
            <m:r>
              <m:rPr>
                <m:sty m:val="p"/>
              </m:rPr>
              <w:rPr>
                <w:rFonts w:eastAsiaTheme="minorEastAsia"/>
                <w:szCs w:val="21"/>
              </w:rPr>
              <m:t>γ</m:t>
            </m:r>
          </m:e>
          <m:sub>
            <m:r>
              <m:rPr>
                <m:sty m:val="p"/>
              </m:rPr>
              <w:rPr>
                <w:rFonts w:ascii="Cambria Math"/>
                <w:szCs w:val="21"/>
              </w:rPr>
              <m:t>1</m:t>
            </m:r>
          </m:sub>
        </m:sSub>
        <m:r>
          <m:rPr>
            <m:sty m:val="p"/>
          </m:rPr>
          <w:rPr>
            <w:rFonts w:eastAsiaTheme="minorEastAsia"/>
            <w:szCs w:val="21"/>
          </w:rPr>
          <m:t>、</m:t>
        </m:r>
        <m:sSub>
          <m:sSubPr>
            <m:ctrlPr>
              <w:rPr>
                <w:rFonts w:ascii="Cambria Math" w:eastAsiaTheme="minorEastAsia" w:hAnsi="Cambria Math"/>
                <w:szCs w:val="21"/>
              </w:rPr>
            </m:ctrlPr>
          </m:sSubPr>
          <m:e>
            <m:r>
              <m:rPr>
                <m:sty m:val="p"/>
              </m:rPr>
              <w:rPr>
                <w:rFonts w:eastAsiaTheme="minorEastAsia"/>
                <w:szCs w:val="21"/>
              </w:rPr>
              <m:t>γ</m:t>
            </m:r>
          </m:e>
          <m:sub>
            <m:r>
              <m:rPr>
                <m:sty m:val="p"/>
              </m:rPr>
              <w:rPr>
                <w:rFonts w:ascii="Cambria Math"/>
                <w:szCs w:val="21"/>
              </w:rPr>
              <m:t>2</m:t>
            </m:r>
          </m:sub>
        </m:sSub>
        <m:r>
          <m:rPr>
            <m:sty m:val="p"/>
          </m:rPr>
          <w:rPr>
            <w:rFonts w:eastAsiaTheme="minorEastAsia"/>
            <w:szCs w:val="21"/>
          </w:rPr>
          <m:t>、</m:t>
        </m:r>
        <m:sSub>
          <m:sSubPr>
            <m:ctrlPr>
              <w:rPr>
                <w:rFonts w:ascii="Cambria Math" w:eastAsiaTheme="minorEastAsia" w:hAnsi="Cambria Math"/>
                <w:szCs w:val="21"/>
              </w:rPr>
            </m:ctrlPr>
          </m:sSubPr>
          <m:e>
            <m:r>
              <m:rPr>
                <m:sty m:val="p"/>
              </m:rPr>
              <w:rPr>
                <w:rFonts w:eastAsiaTheme="minorEastAsia"/>
                <w:szCs w:val="21"/>
              </w:rPr>
              <m:t>γ</m:t>
            </m:r>
          </m:e>
          <m:sub>
            <m:r>
              <m:rPr>
                <m:sty m:val="p"/>
              </m:rPr>
              <w:rPr>
                <w:rFonts w:ascii="Cambria Math"/>
                <w:szCs w:val="21"/>
              </w:rPr>
              <m:t>3</m:t>
            </m:r>
          </m:sub>
        </m:sSub>
        <m:r>
          <m:rPr>
            <m:sty m:val="p"/>
          </m:rPr>
          <w:rPr>
            <w:rFonts w:eastAsiaTheme="minorEastAsia"/>
            <w:szCs w:val="21"/>
          </w:rPr>
          <m:t>、</m:t>
        </m:r>
        <m:sSub>
          <m:sSubPr>
            <m:ctrlPr>
              <w:rPr>
                <w:rFonts w:ascii="Cambria Math" w:eastAsiaTheme="minorEastAsia" w:hAnsi="Cambria Math"/>
                <w:szCs w:val="21"/>
              </w:rPr>
            </m:ctrlPr>
          </m:sSubPr>
          <m:e>
            <m:r>
              <m:rPr>
                <m:sty m:val="p"/>
              </m:rPr>
              <w:rPr>
                <w:rFonts w:eastAsiaTheme="minorEastAsia"/>
                <w:szCs w:val="21"/>
              </w:rPr>
              <m:t>γ</m:t>
            </m:r>
          </m:e>
          <m:sub>
            <m:r>
              <m:rPr>
                <m:sty m:val="p"/>
              </m:rPr>
              <w:rPr>
                <w:rFonts w:ascii="Cambria Math"/>
                <w:szCs w:val="21"/>
              </w:rPr>
              <m:t>4</m:t>
            </m:r>
          </m:sub>
        </m:sSub>
        <m:r>
          <m:rPr>
            <m:sty m:val="p"/>
          </m:rPr>
          <w:rPr>
            <w:rFonts w:eastAsiaTheme="minorEastAsia"/>
            <w:szCs w:val="21"/>
          </w:rPr>
          <m:t>、</m:t>
        </m:r>
        <m:sSub>
          <m:sSubPr>
            <m:ctrlPr>
              <w:rPr>
                <w:rFonts w:ascii="Cambria Math" w:eastAsiaTheme="minorEastAsia" w:hAnsi="Cambria Math"/>
                <w:szCs w:val="21"/>
              </w:rPr>
            </m:ctrlPr>
          </m:sSubPr>
          <m:e>
            <m:sSub>
              <m:sSubPr>
                <m:ctrlPr>
                  <w:rPr>
                    <w:rFonts w:ascii="Cambria Math" w:eastAsiaTheme="minorEastAsia" w:hAnsi="Cambria Math"/>
                    <w:szCs w:val="21"/>
                  </w:rPr>
                </m:ctrlPr>
              </m:sSubPr>
              <m:e>
                <m:r>
                  <m:rPr>
                    <m:sty m:val="p"/>
                  </m:rPr>
                  <w:rPr>
                    <w:rFonts w:eastAsiaTheme="minorEastAsia"/>
                    <w:szCs w:val="21"/>
                  </w:rPr>
                  <m:t>γ</m:t>
                </m:r>
              </m:e>
              <m:sub>
                <m:r>
                  <m:rPr>
                    <m:sty m:val="p"/>
                  </m:rPr>
                  <w:rPr>
                    <w:rFonts w:ascii="Cambria Math"/>
                    <w:szCs w:val="21"/>
                  </w:rPr>
                  <m:t>5</m:t>
                </m:r>
              </m:sub>
            </m:sSub>
            <m:r>
              <m:rPr>
                <m:sty m:val="p"/>
              </m:rPr>
              <w:rPr>
                <w:rFonts w:eastAsiaTheme="minorEastAsia"/>
                <w:szCs w:val="21"/>
              </w:rPr>
              <m:t>、</m:t>
            </m:r>
            <m:sSub>
              <m:sSubPr>
                <m:ctrlPr>
                  <w:rPr>
                    <w:rFonts w:ascii="Cambria Math" w:eastAsiaTheme="minorEastAsia" w:hAnsi="Cambria Math"/>
                    <w:szCs w:val="21"/>
                  </w:rPr>
                </m:ctrlPr>
              </m:sSubPr>
              <m:e>
                <m:r>
                  <m:rPr>
                    <m:sty m:val="p"/>
                  </m:rPr>
                  <w:rPr>
                    <w:rFonts w:eastAsiaTheme="minorEastAsia"/>
                    <w:szCs w:val="21"/>
                  </w:rPr>
                  <m:t>γ</m:t>
                </m:r>
              </m:e>
              <m:sub>
                <m:r>
                  <m:rPr>
                    <m:sty m:val="p"/>
                  </m:rPr>
                  <w:rPr>
                    <w:rFonts w:ascii="Cambria Math"/>
                    <w:szCs w:val="21"/>
                  </w:rPr>
                  <m:t>6</m:t>
                </m:r>
              </m:sub>
            </m:sSub>
            <m:r>
              <m:rPr>
                <m:sty m:val="p"/>
              </m:rPr>
              <w:rPr>
                <w:rFonts w:eastAsiaTheme="minorEastAsia"/>
                <w:szCs w:val="21"/>
              </w:rPr>
              <m:t>、</m:t>
            </m:r>
            <m:sSub>
              <m:sSubPr>
                <m:ctrlPr>
                  <w:rPr>
                    <w:rFonts w:ascii="Cambria Math" w:eastAsiaTheme="minorEastAsia" w:hAnsi="Cambria Math"/>
                    <w:szCs w:val="21"/>
                  </w:rPr>
                </m:ctrlPr>
              </m:sSubPr>
              <m:e>
                <m:r>
                  <m:rPr>
                    <m:sty m:val="p"/>
                  </m:rPr>
                  <w:rPr>
                    <w:rFonts w:eastAsiaTheme="minorEastAsia"/>
                    <w:szCs w:val="21"/>
                  </w:rPr>
                  <m:t>γ</m:t>
                </m:r>
              </m:e>
              <m:sub>
                <m:r>
                  <m:rPr>
                    <m:sty m:val="p"/>
                  </m:rPr>
                  <w:rPr>
                    <w:rFonts w:ascii="Cambria Math"/>
                    <w:szCs w:val="21"/>
                  </w:rPr>
                  <m:t>7</m:t>
                </m:r>
              </m:sub>
            </m:sSub>
            <m:r>
              <m:rPr>
                <m:sty m:val="p"/>
              </m:rPr>
              <w:rPr>
                <w:rFonts w:eastAsiaTheme="minorEastAsia"/>
                <w:szCs w:val="21"/>
              </w:rPr>
              <m:t>、</m:t>
            </m:r>
            <m:sSub>
              <m:sSubPr>
                <m:ctrlPr>
                  <w:rPr>
                    <w:rFonts w:ascii="Cambria Math" w:eastAsiaTheme="minorEastAsia" w:hAnsi="Cambria Math"/>
                    <w:szCs w:val="21"/>
                  </w:rPr>
                </m:ctrlPr>
              </m:sSubPr>
              <m:e>
                <m:r>
                  <m:rPr>
                    <m:sty m:val="p"/>
                  </m:rPr>
                  <w:rPr>
                    <w:rFonts w:eastAsiaTheme="minorEastAsia"/>
                    <w:szCs w:val="21"/>
                  </w:rPr>
                  <m:t>γ</m:t>
                </m:r>
              </m:e>
              <m:sub>
                <m:r>
                  <m:rPr>
                    <m:sty m:val="p"/>
                  </m:rPr>
                  <w:rPr>
                    <w:rFonts w:ascii="Cambria Math"/>
                    <w:szCs w:val="21"/>
                  </w:rPr>
                  <m:t>8</m:t>
                </m:r>
              </m:sub>
            </m:sSub>
            <m:r>
              <m:rPr>
                <m:sty m:val="p"/>
              </m:rPr>
              <w:rPr>
                <w:rFonts w:eastAsiaTheme="minorEastAsia"/>
                <w:szCs w:val="21"/>
              </w:rPr>
              <m:t>、</m:t>
            </m:r>
            <m:sSub>
              <m:sSubPr>
                <m:ctrlPr>
                  <w:rPr>
                    <w:rFonts w:ascii="Cambria Math" w:eastAsiaTheme="minorEastAsia" w:hAnsi="Cambria Math"/>
                    <w:szCs w:val="21"/>
                  </w:rPr>
                </m:ctrlPr>
              </m:sSubPr>
              <m:e>
                <m:r>
                  <m:rPr>
                    <m:sty m:val="p"/>
                  </m:rPr>
                  <w:rPr>
                    <w:rFonts w:eastAsiaTheme="minorEastAsia"/>
                    <w:szCs w:val="21"/>
                  </w:rPr>
                  <m:t>γ</m:t>
                </m:r>
              </m:e>
              <m:sub>
                <m:r>
                  <m:rPr>
                    <m:sty m:val="p"/>
                  </m:rPr>
                  <w:rPr>
                    <w:rFonts w:ascii="Cambria Math"/>
                    <w:szCs w:val="21"/>
                  </w:rPr>
                  <m:t>9</m:t>
                </m:r>
              </m:sub>
            </m:sSub>
            <m:r>
              <m:rPr>
                <m:sty m:val="p"/>
              </m:rPr>
              <w:rPr>
                <w:rFonts w:eastAsiaTheme="minorEastAsia"/>
                <w:szCs w:val="21"/>
              </w:rPr>
              <m:t>、</m:t>
            </m:r>
            <m:r>
              <m:rPr>
                <m:sty m:val="p"/>
              </m:rPr>
              <w:rPr>
                <w:rFonts w:ascii="Cambria Math" w:eastAsiaTheme="minorEastAsia"/>
                <w:szCs w:val="21"/>
              </w:rPr>
              <m:t>γ</m:t>
            </m:r>
          </m:e>
          <m:sub>
            <m:r>
              <m:rPr>
                <m:sty m:val="p"/>
              </m:rPr>
              <w:rPr>
                <w:rFonts w:ascii="Cambria Math"/>
                <w:szCs w:val="21"/>
              </w:rPr>
              <m:t>10</m:t>
            </m:r>
          </m:sub>
        </m:sSub>
        <m:r>
          <m:rPr>
            <m:sty m:val="p"/>
          </m:rPr>
          <w:rPr>
            <w:rFonts w:eastAsiaTheme="minorEastAsia"/>
            <w:szCs w:val="21"/>
          </w:rPr>
          <m:t>、</m:t>
        </m:r>
        <m:sSub>
          <m:sSubPr>
            <m:ctrlPr>
              <w:rPr>
                <w:rFonts w:ascii="Cambria Math" w:eastAsiaTheme="minorEastAsia" w:hAnsi="Cambria Math"/>
                <w:szCs w:val="21"/>
              </w:rPr>
            </m:ctrlPr>
          </m:sSubPr>
          <m:e>
            <m:r>
              <m:rPr>
                <m:sty m:val="p"/>
              </m:rPr>
              <w:rPr>
                <w:rFonts w:ascii="Cambria Math" w:eastAsiaTheme="minorEastAsia"/>
                <w:szCs w:val="21"/>
              </w:rPr>
              <m:t>γ</m:t>
            </m:r>
          </m:e>
          <m:sub>
            <m:r>
              <m:rPr>
                <m:sty m:val="p"/>
              </m:rPr>
              <w:rPr>
                <w:rFonts w:ascii="Cambria Math"/>
                <w:szCs w:val="21"/>
              </w:rPr>
              <m:t>12</m:t>
            </m:r>
          </m:sub>
        </m:sSub>
        <m:r>
          <m:rPr>
            <m:sty m:val="p"/>
          </m:rPr>
          <w:rPr>
            <w:rFonts w:eastAsiaTheme="minorEastAsia"/>
            <w:szCs w:val="21"/>
          </w:rPr>
          <m:t>、</m:t>
        </m:r>
        <m:sSub>
          <m:sSubPr>
            <m:ctrlPr>
              <w:rPr>
                <w:rFonts w:ascii="Cambria Math" w:eastAsiaTheme="minorEastAsia" w:hAnsi="Cambria Math"/>
                <w:szCs w:val="21"/>
              </w:rPr>
            </m:ctrlPr>
          </m:sSubPr>
          <m:e>
            <m:r>
              <m:rPr>
                <m:sty m:val="p"/>
              </m:rPr>
              <w:rPr>
                <w:rFonts w:ascii="Cambria Math" w:eastAsiaTheme="minorEastAsia"/>
                <w:szCs w:val="21"/>
              </w:rPr>
              <m:t>γ</m:t>
            </m:r>
          </m:e>
          <m:sub>
            <m:r>
              <m:rPr>
                <m:sty m:val="p"/>
              </m:rPr>
              <w:rPr>
                <w:rFonts w:ascii="Cambria Math"/>
                <w:szCs w:val="21"/>
              </w:rPr>
              <m:t>13</m:t>
            </m:r>
          </m:sub>
        </m:sSub>
        <m:r>
          <m:rPr>
            <m:sty m:val="p"/>
          </m:rPr>
          <w:rPr>
            <w:rFonts w:eastAsiaTheme="minorEastAsia"/>
            <w:szCs w:val="21"/>
          </w:rPr>
          <m:t>、</m:t>
        </m:r>
        <m:sSub>
          <m:sSubPr>
            <m:ctrlPr>
              <w:rPr>
                <w:rFonts w:ascii="Cambria Math" w:eastAsiaTheme="minorEastAsia" w:hAnsi="Cambria Math"/>
                <w:szCs w:val="21"/>
              </w:rPr>
            </m:ctrlPr>
          </m:sSubPr>
          <m:e>
            <m:r>
              <m:rPr>
                <m:sty m:val="p"/>
              </m:rPr>
              <w:rPr>
                <w:rFonts w:ascii="Cambria Math" w:eastAsiaTheme="minorEastAsia"/>
                <w:szCs w:val="21"/>
              </w:rPr>
              <m:t>γ</m:t>
            </m:r>
          </m:e>
          <m:sub>
            <m:r>
              <m:rPr>
                <m:sty m:val="p"/>
              </m:rPr>
              <w:rPr>
                <w:rFonts w:ascii="Cambria Math"/>
                <w:szCs w:val="21"/>
              </w:rPr>
              <m:t>14</m:t>
            </m:r>
          </m:sub>
        </m:sSub>
      </m:oMath>
      <w:r w:rsidRPr="0082002B">
        <w:rPr>
          <w:rFonts w:eastAsiaTheme="minorEastAsia"/>
          <w:szCs w:val="21"/>
        </w:rPr>
        <w:t>，根据《中国统计年鉴》、《中国能源统计年鉴》等资料来源获得</w:t>
      </w:r>
      <w:r w:rsidRPr="0082002B">
        <w:rPr>
          <w:rFonts w:eastAsiaTheme="minorEastAsia"/>
          <w:szCs w:val="21"/>
        </w:rPr>
        <w:t>1994-2010</w:t>
      </w:r>
      <w:r w:rsidRPr="0082002B">
        <w:rPr>
          <w:rFonts w:eastAsiaTheme="minorEastAsia"/>
          <w:szCs w:val="21"/>
        </w:rPr>
        <w:t>年各变量数据。经过计算，相关系数值基本在</w:t>
      </w:r>
      <w:r w:rsidRPr="0082002B">
        <w:rPr>
          <w:rFonts w:eastAsiaTheme="minorEastAsia"/>
          <w:szCs w:val="21"/>
        </w:rPr>
        <w:t>0.82</w:t>
      </w:r>
      <w:r w:rsidRPr="0082002B">
        <w:rPr>
          <w:rFonts w:eastAsiaTheme="minorEastAsia"/>
          <w:szCs w:val="21"/>
        </w:rPr>
        <w:t>以上，变量间的多重共线性较为显著。为了使最小二乘（</w:t>
      </w:r>
      <w:r w:rsidRPr="0082002B">
        <w:rPr>
          <w:rFonts w:eastAsiaTheme="minorEastAsia"/>
          <w:szCs w:val="21"/>
        </w:rPr>
        <w:t>OLS</w:t>
      </w:r>
      <w:r w:rsidRPr="0082002B">
        <w:rPr>
          <w:rFonts w:eastAsiaTheme="minorEastAsia"/>
          <w:szCs w:val="21"/>
        </w:rPr>
        <w:t>）估计结果更合理，本文采用岭回归方法解决多重共线性问题进行估计，利用统计软件</w:t>
      </w:r>
      <w:r w:rsidRPr="0082002B">
        <w:rPr>
          <w:rFonts w:eastAsiaTheme="minorEastAsia"/>
          <w:szCs w:val="21"/>
        </w:rPr>
        <w:t>SPSS18.0</w:t>
      </w:r>
      <w:r w:rsidRPr="0082002B">
        <w:rPr>
          <w:rFonts w:eastAsiaTheme="minorEastAsia"/>
          <w:szCs w:val="21"/>
        </w:rPr>
        <w:t>计算得出不同变量在一定岭参数（</w:t>
      </w:r>
      <w:r w:rsidRPr="0082002B">
        <w:rPr>
          <w:rFonts w:eastAsiaTheme="minorEastAsia"/>
          <w:szCs w:val="21"/>
        </w:rPr>
        <w:t>K</w:t>
      </w:r>
      <w:r w:rsidRPr="0082002B">
        <w:rPr>
          <w:rFonts w:eastAsiaTheme="minorEastAsia"/>
          <w:szCs w:val="21"/>
        </w:rPr>
        <w:t>值）范围内的系数变化情况，绘成岭迹图以及</w:t>
      </w:r>
      <w:r w:rsidRPr="0082002B">
        <w:rPr>
          <w:rFonts w:eastAsiaTheme="minorEastAsia"/>
          <w:szCs w:val="21"/>
        </w:rPr>
        <w:t>R</w:t>
      </w:r>
      <w:r w:rsidRPr="0082002B">
        <w:rPr>
          <w:rFonts w:eastAsiaTheme="minorEastAsia"/>
          <w:szCs w:val="21"/>
          <w:vertAlign w:val="superscript"/>
        </w:rPr>
        <w:t>2</w:t>
      </w:r>
      <w:r w:rsidRPr="0082002B">
        <w:rPr>
          <w:rFonts w:eastAsiaTheme="minorEastAsia"/>
          <w:szCs w:val="21"/>
        </w:rPr>
        <w:t>与</w:t>
      </w:r>
      <w:r w:rsidRPr="0082002B">
        <w:rPr>
          <w:rFonts w:eastAsiaTheme="minorEastAsia"/>
          <w:szCs w:val="21"/>
        </w:rPr>
        <w:t>K</w:t>
      </w:r>
      <w:r w:rsidRPr="0082002B">
        <w:rPr>
          <w:rFonts w:eastAsiaTheme="minorEastAsia"/>
          <w:szCs w:val="21"/>
        </w:rPr>
        <w:t>值关系图</w:t>
      </w:r>
      <w:r w:rsidRPr="0082002B">
        <w:rPr>
          <w:rFonts w:eastAsiaTheme="minorEastAsia"/>
          <w:szCs w:val="21"/>
        </w:rPr>
        <w:t>,</w:t>
      </w:r>
      <w:r w:rsidRPr="0082002B">
        <w:rPr>
          <w:rFonts w:eastAsiaTheme="minorEastAsia"/>
          <w:szCs w:val="21"/>
        </w:rPr>
        <w:t>如图</w:t>
      </w:r>
      <w:r w:rsidRPr="0082002B">
        <w:rPr>
          <w:rFonts w:eastAsiaTheme="minorEastAsia"/>
          <w:szCs w:val="21"/>
        </w:rPr>
        <w:t>1</w:t>
      </w:r>
      <w:r w:rsidRPr="0082002B">
        <w:rPr>
          <w:rFonts w:eastAsiaTheme="minorEastAsia"/>
          <w:szCs w:val="21"/>
        </w:rPr>
        <w:t>、</w:t>
      </w:r>
      <w:r w:rsidRPr="0082002B">
        <w:rPr>
          <w:rFonts w:eastAsiaTheme="minorEastAsia"/>
          <w:szCs w:val="21"/>
        </w:rPr>
        <w:t>2</w:t>
      </w:r>
      <w:r w:rsidRPr="0082002B">
        <w:rPr>
          <w:rFonts w:eastAsiaTheme="minorEastAsia"/>
          <w:szCs w:val="21"/>
        </w:rPr>
        <w:t>所示。</w:t>
      </w:r>
    </w:p>
    <w:p w:rsidR="00D930A4" w:rsidRPr="00522891" w:rsidRDefault="00A36547" w:rsidP="00D930A4">
      <w:pPr>
        <w:spacing w:line="360" w:lineRule="auto"/>
        <w:rPr>
          <w:rFonts w:eastAsiaTheme="minorEastAsia"/>
          <w:sz w:val="24"/>
        </w:rPr>
      </w:pPr>
      <w:r>
        <w:rPr>
          <w:rFonts w:eastAsiaTheme="minorEastAsia"/>
          <w:noProof/>
          <w:sz w:val="24"/>
        </w:rPr>
        <w:pict>
          <v:shapetype id="_x0000_t202" coordsize="21600,21600" o:spt="202" path="m,l,21600r21600,l21600,xe">
            <v:stroke joinstyle="miter"/>
            <v:path gradientshapeok="t" o:connecttype="rect"/>
          </v:shapetype>
          <v:shape id="_x0000_s1026" type="#_x0000_t202" style="position:absolute;left:0;text-align:left;margin-left:-31.2pt;margin-top:115.8pt;width:36.75pt;height:27.75pt;z-index:251658240" strokecolor="white [3212]">
            <v:textbox>
              <w:txbxContent>
                <w:p w:rsidR="00D930A4" w:rsidRPr="002B6ED7" w:rsidRDefault="00D930A4" w:rsidP="00D930A4">
                  <w:pPr>
                    <w:rPr>
                      <w:sz w:val="18"/>
                      <w:szCs w:val="18"/>
                    </w:rPr>
                  </w:pPr>
                  <m:oMathPara>
                    <m:oMathParaPr>
                      <m:jc m:val="center"/>
                    </m:oMathParaPr>
                    <m:oMath>
                      <m:r>
                        <m:rPr>
                          <m:sty m:val="p"/>
                        </m:rPr>
                        <w:rPr>
                          <w:sz w:val="18"/>
                          <w:szCs w:val="18"/>
                        </w:rPr>
                        <m:t>β</m:t>
                      </m:r>
                      <m:d>
                        <m:dPr>
                          <m:begChr m:val="（"/>
                          <m:endChr m:val="）"/>
                          <m:ctrlPr>
                            <w:rPr>
                              <w:rFonts w:ascii="Cambria Math" w:hAnsi="Cambria Math"/>
                              <w:sz w:val="18"/>
                              <w:szCs w:val="18"/>
                            </w:rPr>
                          </m:ctrlPr>
                        </m:dPr>
                        <m:e>
                          <m:r>
                            <m:rPr>
                              <m:sty m:val="p"/>
                            </m:rPr>
                            <w:rPr>
                              <w:sz w:val="18"/>
                              <w:szCs w:val="18"/>
                            </w:rPr>
                            <m:t>K</m:t>
                          </m:r>
                        </m:e>
                      </m:d>
                    </m:oMath>
                  </m:oMathPara>
                </w:p>
                <w:p w:rsidR="00D930A4" w:rsidRPr="002B6ED7" w:rsidRDefault="00D930A4" w:rsidP="00D930A4">
                  <w:pPr>
                    <w:rPr>
                      <w:sz w:val="18"/>
                      <w:szCs w:val="18"/>
                    </w:rPr>
                  </w:pPr>
                </w:p>
                <w:p w:rsidR="00D930A4" w:rsidRPr="007B2BF1" w:rsidRDefault="00D930A4" w:rsidP="00D930A4"/>
              </w:txbxContent>
            </v:textbox>
          </v:shape>
        </w:pict>
      </w:r>
      <w:r w:rsidR="00D930A4" w:rsidRPr="00522891">
        <w:rPr>
          <w:rFonts w:eastAsiaTheme="minorEastAsia"/>
          <w:noProof/>
          <w:sz w:val="24"/>
        </w:rPr>
        <w:drawing>
          <wp:inline distT="0" distB="0" distL="0" distR="0">
            <wp:extent cx="6257925" cy="2857500"/>
            <wp:effectExtent l="0" t="0" r="0" b="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930A4" w:rsidRPr="00522891" w:rsidRDefault="00D930A4" w:rsidP="00D930A4">
      <w:pPr>
        <w:spacing w:line="360" w:lineRule="auto"/>
        <w:jc w:val="center"/>
        <w:rPr>
          <w:rFonts w:eastAsiaTheme="minorEastAsia"/>
          <w:b/>
          <w:szCs w:val="21"/>
        </w:rPr>
      </w:pPr>
      <w:r w:rsidRPr="00522891">
        <w:rPr>
          <w:rFonts w:eastAsiaTheme="minorEastAsia"/>
          <w:b/>
          <w:szCs w:val="21"/>
        </w:rPr>
        <w:lastRenderedPageBreak/>
        <w:t>图</w:t>
      </w:r>
      <w:r w:rsidRPr="00522891">
        <w:rPr>
          <w:rFonts w:eastAsiaTheme="minorEastAsia"/>
          <w:b/>
          <w:szCs w:val="21"/>
        </w:rPr>
        <w:t xml:space="preserve">1 </w:t>
      </w:r>
      <w:r>
        <w:rPr>
          <w:rFonts w:eastAsiaTheme="minorEastAsia" w:hint="eastAsia"/>
          <w:b/>
          <w:szCs w:val="21"/>
        </w:rPr>
        <w:t xml:space="preserve"> </w:t>
      </w:r>
      <w:r w:rsidRPr="00522891">
        <w:rPr>
          <w:rFonts w:eastAsiaTheme="minorEastAsia"/>
          <w:b/>
          <w:szCs w:val="21"/>
        </w:rPr>
        <w:t>自变量的岭迹图</w:t>
      </w:r>
    </w:p>
    <w:p w:rsidR="00D930A4" w:rsidRPr="00522891" w:rsidRDefault="00D930A4" w:rsidP="00D930A4">
      <w:pPr>
        <w:spacing w:line="360" w:lineRule="auto"/>
        <w:rPr>
          <w:rFonts w:eastAsiaTheme="minorEastAsia"/>
          <w:sz w:val="24"/>
        </w:rPr>
      </w:pPr>
    </w:p>
    <w:p w:rsidR="00D930A4" w:rsidRPr="00522891" w:rsidRDefault="00D930A4" w:rsidP="00D930A4">
      <w:pPr>
        <w:spacing w:line="360" w:lineRule="auto"/>
        <w:jc w:val="center"/>
        <w:rPr>
          <w:rFonts w:eastAsiaTheme="minorEastAsia"/>
          <w:sz w:val="24"/>
        </w:rPr>
      </w:pPr>
      <w:r w:rsidRPr="00522891">
        <w:rPr>
          <w:rFonts w:eastAsiaTheme="minorEastAsia"/>
          <w:noProof/>
          <w:sz w:val="24"/>
        </w:rPr>
        <w:drawing>
          <wp:inline distT="0" distB="0" distL="0" distR="0">
            <wp:extent cx="5939790" cy="3162300"/>
            <wp:effectExtent l="1905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39790" cy="3162300"/>
                    </a:xfrm>
                    <a:prstGeom prst="rect">
                      <a:avLst/>
                    </a:prstGeom>
                    <a:noFill/>
                    <a:ln w="9525">
                      <a:noFill/>
                      <a:miter lim="800000"/>
                      <a:headEnd/>
                      <a:tailEnd/>
                    </a:ln>
                  </pic:spPr>
                </pic:pic>
              </a:graphicData>
            </a:graphic>
          </wp:inline>
        </w:drawing>
      </w:r>
    </w:p>
    <w:p w:rsidR="00D930A4" w:rsidRPr="00E37F34" w:rsidRDefault="00D930A4" w:rsidP="00D930A4">
      <w:pPr>
        <w:spacing w:line="360" w:lineRule="auto"/>
        <w:jc w:val="center"/>
        <w:rPr>
          <w:rFonts w:eastAsiaTheme="minorEastAsia"/>
          <w:b/>
          <w:szCs w:val="21"/>
        </w:rPr>
      </w:pPr>
      <w:r w:rsidRPr="00E37F34">
        <w:rPr>
          <w:rFonts w:eastAsiaTheme="minorEastAsia"/>
          <w:b/>
          <w:szCs w:val="21"/>
        </w:rPr>
        <w:t>图</w:t>
      </w:r>
      <w:r w:rsidRPr="00E37F34">
        <w:rPr>
          <w:rFonts w:eastAsiaTheme="minorEastAsia"/>
          <w:b/>
          <w:szCs w:val="21"/>
        </w:rPr>
        <w:t>2</w:t>
      </w:r>
      <w:r w:rsidRPr="00E37F34">
        <w:rPr>
          <w:rFonts w:eastAsiaTheme="minorEastAsia" w:hint="eastAsia"/>
          <w:b/>
          <w:szCs w:val="21"/>
        </w:rPr>
        <w:t xml:space="preserve"> </w:t>
      </w:r>
      <w:r w:rsidRPr="00E37F34">
        <w:rPr>
          <w:rFonts w:eastAsiaTheme="minorEastAsia"/>
          <w:b/>
          <w:szCs w:val="21"/>
        </w:rPr>
        <w:t xml:space="preserve"> R</w:t>
      </w:r>
      <w:r w:rsidRPr="00E37F34">
        <w:rPr>
          <w:rFonts w:eastAsiaTheme="minorEastAsia"/>
          <w:b/>
          <w:szCs w:val="21"/>
          <w:vertAlign w:val="superscript"/>
        </w:rPr>
        <w:t>2</w:t>
      </w:r>
      <w:r w:rsidRPr="00E37F34">
        <w:rPr>
          <w:rFonts w:eastAsiaTheme="minorEastAsia"/>
          <w:b/>
          <w:szCs w:val="21"/>
        </w:rPr>
        <w:t>与</w:t>
      </w:r>
      <w:r w:rsidRPr="00E37F34">
        <w:rPr>
          <w:rFonts w:eastAsiaTheme="minorEastAsia"/>
          <w:b/>
          <w:szCs w:val="21"/>
        </w:rPr>
        <w:t>K</w:t>
      </w:r>
      <w:r w:rsidRPr="00E37F34">
        <w:rPr>
          <w:rFonts w:eastAsiaTheme="minorEastAsia"/>
          <w:b/>
          <w:szCs w:val="21"/>
        </w:rPr>
        <w:t>值关系图</w:t>
      </w:r>
    </w:p>
    <w:p w:rsidR="00D930A4" w:rsidRPr="0082002B" w:rsidRDefault="00D930A4" w:rsidP="0082002B">
      <w:pPr>
        <w:spacing w:line="360" w:lineRule="auto"/>
        <w:ind w:firstLineChars="200" w:firstLine="420"/>
        <w:rPr>
          <w:szCs w:val="21"/>
        </w:rPr>
      </w:pPr>
      <w:r w:rsidRPr="0082002B">
        <w:rPr>
          <w:rFonts w:eastAsiaTheme="minorEastAsia"/>
          <w:szCs w:val="21"/>
        </w:rPr>
        <w:t>根据图</w:t>
      </w:r>
      <w:r w:rsidRPr="0082002B">
        <w:rPr>
          <w:rFonts w:eastAsiaTheme="minorEastAsia"/>
          <w:szCs w:val="21"/>
        </w:rPr>
        <w:t>1</w:t>
      </w:r>
      <w:r w:rsidRPr="0082002B">
        <w:rPr>
          <w:rFonts w:eastAsiaTheme="minorEastAsia"/>
          <w:szCs w:val="21"/>
        </w:rPr>
        <w:t>所示各自变量的岭迹图可以看出当</w:t>
      </w:r>
      <w:r w:rsidRPr="0082002B">
        <w:rPr>
          <w:rFonts w:eastAsiaTheme="minorEastAsia"/>
          <w:szCs w:val="21"/>
        </w:rPr>
        <w:t>K</w:t>
      </w:r>
      <w:r w:rsidRPr="0082002B">
        <w:rPr>
          <w:rFonts w:eastAsiaTheme="minorEastAsia"/>
          <w:szCs w:val="21"/>
        </w:rPr>
        <w:t>值在</w:t>
      </w:r>
      <w:r w:rsidRPr="0082002B">
        <w:rPr>
          <w:rFonts w:eastAsiaTheme="minorEastAsia"/>
          <w:szCs w:val="21"/>
        </w:rPr>
        <w:t>0.2</w:t>
      </w:r>
      <w:r w:rsidRPr="0082002B">
        <w:rPr>
          <w:rFonts w:eastAsiaTheme="minorEastAsia"/>
          <w:szCs w:val="21"/>
        </w:rPr>
        <w:t>附近时，各变量的岭回归系数估计趋于稳定，没有呈现剧烈波动，根据图</w:t>
      </w:r>
      <w:r w:rsidRPr="0082002B">
        <w:rPr>
          <w:rFonts w:eastAsiaTheme="minorEastAsia"/>
          <w:szCs w:val="21"/>
        </w:rPr>
        <w:t>2</w:t>
      </w:r>
      <w:r w:rsidRPr="0082002B">
        <w:rPr>
          <w:rFonts w:eastAsiaTheme="minorEastAsia"/>
          <w:szCs w:val="21"/>
        </w:rPr>
        <w:t>也可看出在</w:t>
      </w:r>
      <w:r w:rsidRPr="0082002B">
        <w:rPr>
          <w:rFonts w:eastAsiaTheme="minorEastAsia"/>
          <w:szCs w:val="21"/>
        </w:rPr>
        <w:t>K</w:t>
      </w:r>
      <w:r w:rsidRPr="0082002B">
        <w:rPr>
          <w:rFonts w:eastAsiaTheme="minorEastAsia"/>
          <w:szCs w:val="21"/>
        </w:rPr>
        <w:t>值从</w:t>
      </w:r>
      <w:r w:rsidRPr="0082002B">
        <w:rPr>
          <w:rFonts w:eastAsiaTheme="minorEastAsia"/>
          <w:szCs w:val="21"/>
        </w:rPr>
        <w:t>0.2</w:t>
      </w:r>
      <w:r w:rsidRPr="0082002B">
        <w:rPr>
          <w:rFonts w:eastAsiaTheme="minorEastAsia"/>
          <w:szCs w:val="21"/>
        </w:rPr>
        <w:t>以后</w:t>
      </w:r>
      <w:r w:rsidRPr="0082002B">
        <w:rPr>
          <w:rFonts w:eastAsiaTheme="minorEastAsia"/>
          <w:szCs w:val="21"/>
        </w:rPr>
        <w:t>R</w:t>
      </w:r>
      <w:r w:rsidRPr="0082002B">
        <w:rPr>
          <w:rFonts w:eastAsiaTheme="minorEastAsia"/>
          <w:szCs w:val="21"/>
          <w:vertAlign w:val="superscript"/>
        </w:rPr>
        <w:t>2</w:t>
      </w:r>
      <w:r w:rsidRPr="0082002B">
        <w:rPr>
          <w:rFonts w:eastAsiaTheme="minorEastAsia"/>
          <w:szCs w:val="21"/>
        </w:rPr>
        <w:t>呈较平稳下降过程。用</w:t>
      </w:r>
      <w:r w:rsidRPr="0082002B">
        <w:rPr>
          <w:rFonts w:eastAsiaTheme="minorEastAsia"/>
          <w:szCs w:val="21"/>
        </w:rPr>
        <w:t>K=0.2</w:t>
      </w:r>
      <w:r w:rsidRPr="0082002B">
        <w:rPr>
          <w:rFonts w:eastAsiaTheme="minorEastAsia"/>
          <w:szCs w:val="21"/>
        </w:rPr>
        <w:t>计算方差膨胀因子得出结果如表</w:t>
      </w:r>
      <w:r w:rsidRPr="0082002B">
        <w:rPr>
          <w:rFonts w:eastAsiaTheme="minorEastAsia"/>
          <w:szCs w:val="21"/>
        </w:rPr>
        <w:t>1</w:t>
      </w:r>
      <w:r w:rsidRPr="0082002B">
        <w:rPr>
          <w:rFonts w:eastAsiaTheme="minorEastAsia"/>
          <w:szCs w:val="21"/>
        </w:rPr>
        <w:t>所示，各</w:t>
      </w:r>
      <w:r w:rsidRPr="0082002B">
        <w:rPr>
          <w:rFonts w:eastAsiaTheme="minorEastAsia"/>
          <w:szCs w:val="21"/>
        </w:rPr>
        <w:t>VIF</w:t>
      </w:r>
      <w:r w:rsidRPr="0082002B">
        <w:rPr>
          <w:rFonts w:eastAsiaTheme="minorEastAsia"/>
          <w:szCs w:val="21"/>
        </w:rPr>
        <w:t>值均</w:t>
      </w:r>
      <w:r w:rsidRPr="0082002B">
        <w:rPr>
          <w:szCs w:val="21"/>
        </w:rPr>
        <w:t>小于</w:t>
      </w:r>
      <w:r w:rsidRPr="0082002B">
        <w:rPr>
          <w:rFonts w:hint="eastAsia"/>
          <w:szCs w:val="21"/>
        </w:rPr>
        <w:t>5</w:t>
      </w:r>
      <w:r w:rsidRPr="0082002B">
        <w:rPr>
          <w:szCs w:val="21"/>
        </w:rPr>
        <w:t>，说明所对应的</w:t>
      </w:r>
      <w:r w:rsidRPr="0082002B">
        <w:rPr>
          <w:szCs w:val="21"/>
        </w:rPr>
        <w:t>K</w:t>
      </w:r>
      <w:r w:rsidRPr="0082002B">
        <w:rPr>
          <w:szCs w:val="21"/>
        </w:rPr>
        <w:t>值的岭估计</w:t>
      </w:r>
      <m:oMath>
        <m:r>
          <m:rPr>
            <m:sty m:val="p"/>
          </m:rPr>
          <w:rPr>
            <w:rFonts w:ascii="Cambria Math"/>
            <w:szCs w:val="21"/>
          </w:rPr>
          <m:t>β</m:t>
        </m:r>
        <m:r>
          <m:rPr>
            <m:sty m:val="p"/>
          </m:rPr>
          <w:rPr>
            <w:szCs w:val="21"/>
          </w:rPr>
          <m:t>（</m:t>
        </m:r>
        <m:r>
          <m:rPr>
            <m:sty m:val="p"/>
          </m:rPr>
          <w:rPr>
            <w:rFonts w:ascii="Cambria Math"/>
            <w:szCs w:val="21"/>
          </w:rPr>
          <m:t>K</m:t>
        </m:r>
        <m:r>
          <m:rPr>
            <m:sty m:val="p"/>
          </m:rPr>
          <w:rPr>
            <w:szCs w:val="21"/>
          </w:rPr>
          <m:t>）</m:t>
        </m:r>
      </m:oMath>
      <w:r w:rsidRPr="0082002B">
        <w:rPr>
          <w:szCs w:val="21"/>
        </w:rPr>
        <w:t>就会相对稳定。</w:t>
      </w:r>
      <w:r w:rsidRPr="0082002B">
        <w:rPr>
          <w:rFonts w:eastAsiaTheme="minorEastAsia"/>
          <w:szCs w:val="21"/>
        </w:rPr>
        <w:t>综上所述</w:t>
      </w:r>
      <w:r w:rsidRPr="0082002B">
        <w:rPr>
          <w:rFonts w:eastAsiaTheme="minorEastAsia" w:hint="eastAsia"/>
          <w:szCs w:val="21"/>
        </w:rPr>
        <w:t>，</w:t>
      </w:r>
      <w:r w:rsidRPr="0082002B">
        <w:rPr>
          <w:rFonts w:eastAsiaTheme="minorEastAsia"/>
          <w:szCs w:val="21"/>
        </w:rPr>
        <w:t>给定</w:t>
      </w:r>
      <w:r w:rsidRPr="0082002B">
        <w:rPr>
          <w:rFonts w:eastAsiaTheme="minorEastAsia"/>
          <w:szCs w:val="21"/>
        </w:rPr>
        <w:t>K=0.2</w:t>
      </w:r>
      <w:r w:rsidRPr="0082002B">
        <w:rPr>
          <w:rFonts w:eastAsiaTheme="minorEastAsia"/>
          <w:szCs w:val="21"/>
        </w:rPr>
        <w:t>，其可决系数</w:t>
      </w:r>
      <w:r w:rsidRPr="0082002B">
        <w:rPr>
          <w:rFonts w:eastAsiaTheme="minorEastAsia"/>
          <w:szCs w:val="21"/>
        </w:rPr>
        <w:t>R</w:t>
      </w:r>
      <w:r w:rsidRPr="0082002B">
        <w:rPr>
          <w:rFonts w:eastAsiaTheme="minorEastAsia"/>
          <w:szCs w:val="21"/>
          <w:vertAlign w:val="superscript"/>
        </w:rPr>
        <w:t>2</w:t>
      </w:r>
      <w:r w:rsidRPr="0082002B">
        <w:rPr>
          <w:rFonts w:eastAsiaTheme="minorEastAsia"/>
          <w:szCs w:val="21"/>
        </w:rPr>
        <w:t>=0.9868</w:t>
      </w:r>
      <w:r w:rsidRPr="0082002B">
        <w:rPr>
          <w:rFonts w:eastAsiaTheme="minorEastAsia"/>
          <w:szCs w:val="21"/>
        </w:rPr>
        <w:t>，根据</w:t>
      </w:r>
      <w:r w:rsidRPr="0082002B">
        <w:rPr>
          <w:rFonts w:eastAsiaTheme="minorEastAsia"/>
          <w:szCs w:val="21"/>
        </w:rPr>
        <w:t>1994-2010</w:t>
      </w:r>
      <w:r w:rsidRPr="0082002B">
        <w:rPr>
          <w:rFonts w:eastAsiaTheme="minorEastAsia"/>
          <w:szCs w:val="21"/>
        </w:rPr>
        <w:t>年的物流业各能源消耗情况数据进行计算，最终得到岭回归估计结果如表</w:t>
      </w:r>
      <w:r w:rsidRPr="0082002B">
        <w:rPr>
          <w:rFonts w:eastAsiaTheme="minorEastAsia"/>
          <w:szCs w:val="21"/>
        </w:rPr>
        <w:t>1</w:t>
      </w:r>
      <w:r w:rsidRPr="0082002B">
        <w:rPr>
          <w:rFonts w:eastAsiaTheme="minorEastAsia"/>
          <w:szCs w:val="21"/>
        </w:rPr>
        <w:t>所示。</w:t>
      </w:r>
    </w:p>
    <w:p w:rsidR="00D930A4" w:rsidRPr="00522891" w:rsidRDefault="00D930A4" w:rsidP="00D930A4">
      <w:pPr>
        <w:spacing w:line="360" w:lineRule="auto"/>
        <w:ind w:firstLineChars="250" w:firstLine="527"/>
        <w:jc w:val="center"/>
        <w:rPr>
          <w:rFonts w:eastAsiaTheme="minorEastAsia"/>
          <w:b/>
          <w:szCs w:val="21"/>
        </w:rPr>
      </w:pPr>
      <w:r w:rsidRPr="00522891">
        <w:rPr>
          <w:rFonts w:eastAsiaTheme="minorEastAsia"/>
          <w:b/>
          <w:szCs w:val="21"/>
        </w:rPr>
        <w:t>表</w:t>
      </w:r>
      <w:r w:rsidRPr="00522891">
        <w:rPr>
          <w:rFonts w:eastAsiaTheme="minorEastAsia"/>
          <w:b/>
          <w:szCs w:val="21"/>
        </w:rPr>
        <w:t xml:space="preserve">1 </w:t>
      </w:r>
      <w:r w:rsidRPr="00522891">
        <w:rPr>
          <w:rFonts w:eastAsiaTheme="minorEastAsia"/>
          <w:b/>
          <w:szCs w:val="21"/>
        </w:rPr>
        <w:t>岭回归估计结果</w:t>
      </w:r>
    </w:p>
    <w:tbl>
      <w:tblPr>
        <w:tblW w:w="5000" w:type="pct"/>
        <w:tblBorders>
          <w:top w:val="single" w:sz="4" w:space="0" w:color="auto"/>
          <w:bottom w:val="single" w:sz="4" w:space="0" w:color="auto"/>
        </w:tblBorders>
        <w:tblCellMar>
          <w:left w:w="0" w:type="dxa"/>
          <w:right w:w="0" w:type="dxa"/>
        </w:tblCellMar>
        <w:tblLook w:val="04A0"/>
      </w:tblPr>
      <w:tblGrid>
        <w:gridCol w:w="785"/>
        <w:gridCol w:w="1811"/>
        <w:gridCol w:w="1809"/>
        <w:gridCol w:w="1809"/>
        <w:gridCol w:w="1809"/>
        <w:gridCol w:w="1361"/>
      </w:tblGrid>
      <w:tr w:rsidR="00D930A4" w:rsidRPr="00522891" w:rsidTr="00CD4990">
        <w:trPr>
          <w:trHeight w:val="765"/>
        </w:trPr>
        <w:tc>
          <w:tcPr>
            <w:tcW w:w="418" w:type="pct"/>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变量</w:t>
            </w:r>
          </w:p>
        </w:tc>
        <w:tc>
          <w:tcPr>
            <w:tcW w:w="965" w:type="pct"/>
            <w:tcBorders>
              <w:top w:val="single" w:sz="4" w:space="0" w:color="auto"/>
              <w:bottom w:val="single" w:sz="4" w:space="0" w:color="auto"/>
            </w:tcBorders>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回归系数</w:t>
            </w:r>
          </w:p>
        </w:tc>
        <w:tc>
          <w:tcPr>
            <w:tcW w:w="964" w:type="pct"/>
            <w:tcBorders>
              <w:top w:val="single" w:sz="4" w:space="0" w:color="auto"/>
              <w:bottom w:val="single" w:sz="4" w:space="0" w:color="auto"/>
            </w:tcBorders>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 xml:space="preserve"> </w:t>
            </w:r>
            <w:r w:rsidRPr="00522891">
              <w:rPr>
                <w:rFonts w:eastAsiaTheme="minorEastAsia"/>
                <w:color w:val="000000"/>
                <w:szCs w:val="21"/>
              </w:rPr>
              <w:t>回归系数</w:t>
            </w:r>
            <w:r w:rsidRPr="00522891">
              <w:rPr>
                <w:rFonts w:eastAsiaTheme="minorEastAsia"/>
                <w:color w:val="000000"/>
                <w:szCs w:val="21"/>
              </w:rPr>
              <w:t xml:space="preserve">       </w:t>
            </w:r>
            <w:r w:rsidRPr="00522891">
              <w:rPr>
                <w:rFonts w:eastAsiaTheme="minorEastAsia"/>
                <w:color w:val="000000"/>
                <w:szCs w:val="21"/>
              </w:rPr>
              <w:t>标准误差</w:t>
            </w:r>
          </w:p>
        </w:tc>
        <w:tc>
          <w:tcPr>
            <w:tcW w:w="964" w:type="pct"/>
            <w:tcBorders>
              <w:top w:val="single" w:sz="4" w:space="0" w:color="auto"/>
              <w:bottom w:val="single" w:sz="4" w:space="0" w:color="auto"/>
            </w:tcBorders>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 xml:space="preserve"> </w:t>
            </w:r>
            <w:r w:rsidRPr="00522891">
              <w:rPr>
                <w:rFonts w:eastAsiaTheme="minorEastAsia"/>
                <w:color w:val="000000"/>
                <w:szCs w:val="21"/>
              </w:rPr>
              <w:t>标准化回</w:t>
            </w:r>
            <w:r w:rsidRPr="00522891">
              <w:rPr>
                <w:rFonts w:eastAsiaTheme="minorEastAsia"/>
                <w:color w:val="000000"/>
                <w:szCs w:val="21"/>
              </w:rPr>
              <w:t xml:space="preserve">       </w:t>
            </w:r>
            <w:r w:rsidRPr="00522891">
              <w:rPr>
                <w:rFonts w:eastAsiaTheme="minorEastAsia"/>
                <w:color w:val="000000"/>
                <w:szCs w:val="21"/>
              </w:rPr>
              <w:t>归系数</w:t>
            </w:r>
          </w:p>
        </w:tc>
        <w:tc>
          <w:tcPr>
            <w:tcW w:w="964" w:type="pct"/>
            <w:tcBorders>
              <w:top w:val="single" w:sz="4" w:space="0" w:color="auto"/>
              <w:bottom w:val="single" w:sz="4" w:space="0" w:color="auto"/>
            </w:tcBorders>
            <w:shd w:val="clear" w:color="auto" w:fill="auto"/>
            <w:tcMar>
              <w:top w:w="15" w:type="dxa"/>
              <w:left w:w="15" w:type="dxa"/>
              <w:bottom w:w="0" w:type="dxa"/>
              <w:right w:w="15" w:type="dxa"/>
            </w:tcMar>
            <w:vAlign w:val="center"/>
            <w:hideMark/>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T</w:t>
            </w:r>
            <w:r w:rsidRPr="00522891">
              <w:rPr>
                <w:rFonts w:eastAsiaTheme="minorEastAsia"/>
                <w:color w:val="000000"/>
                <w:szCs w:val="21"/>
              </w:rPr>
              <w:t>统计量</w:t>
            </w:r>
          </w:p>
        </w:tc>
        <w:tc>
          <w:tcPr>
            <w:tcW w:w="725" w:type="pct"/>
            <w:tcBorders>
              <w:top w:val="single" w:sz="4" w:space="0" w:color="auto"/>
              <w:bottom w:val="single" w:sz="4" w:space="0" w:color="auto"/>
            </w:tcBorders>
            <w:shd w:val="clear" w:color="auto" w:fill="auto"/>
            <w:tcMar>
              <w:top w:w="15" w:type="dxa"/>
              <w:left w:w="15" w:type="dxa"/>
              <w:bottom w:w="0" w:type="dxa"/>
              <w:right w:w="15" w:type="dxa"/>
            </w:tcMar>
            <w:vAlign w:val="center"/>
            <w:hideMark/>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VIF</w:t>
            </w:r>
            <w:r w:rsidRPr="00522891">
              <w:rPr>
                <w:rFonts w:eastAsiaTheme="minorEastAsia"/>
                <w:color w:val="000000"/>
                <w:szCs w:val="21"/>
              </w:rPr>
              <w:t>值</w:t>
            </w:r>
          </w:p>
        </w:tc>
      </w:tr>
      <w:tr w:rsidR="00D930A4" w:rsidRPr="00522891" w:rsidTr="00CD4990">
        <w:trPr>
          <w:trHeight w:val="270"/>
        </w:trPr>
        <w:tc>
          <w:tcPr>
            <w:tcW w:w="418" w:type="pct"/>
            <w:tcBorders>
              <w:top w:val="single" w:sz="4" w:space="0" w:color="auto"/>
            </w:tcBorders>
            <w:shd w:val="clear" w:color="auto" w:fill="auto"/>
            <w:noWrap/>
            <w:tcMar>
              <w:top w:w="15" w:type="dxa"/>
              <w:left w:w="15" w:type="dxa"/>
              <w:bottom w:w="0" w:type="dxa"/>
              <w:right w:w="15" w:type="dxa"/>
            </w:tcMar>
            <w:vAlign w:val="center"/>
            <w:hideMark/>
          </w:tcPr>
          <w:p w:rsidR="00D930A4" w:rsidRPr="00522891" w:rsidRDefault="00D930A4" w:rsidP="00CD4990">
            <w:pPr>
              <w:spacing w:line="360" w:lineRule="auto"/>
              <w:jc w:val="center"/>
              <w:rPr>
                <w:rFonts w:eastAsiaTheme="minorEastAsia"/>
                <w:color w:val="000000"/>
                <w:szCs w:val="21"/>
              </w:rPr>
            </w:pPr>
            <m:oMathPara>
              <m:oMath>
                <m:r>
                  <m:rPr>
                    <m:sty m:val="p"/>
                  </m:rPr>
                  <w:rPr>
                    <w:rFonts w:ascii="Cambria Math" w:eastAsiaTheme="minorEastAsia"/>
                    <w:color w:val="000000"/>
                    <w:szCs w:val="21"/>
                  </w:rPr>
                  <m:t>ε</m:t>
                </m:r>
              </m:oMath>
            </m:oMathPara>
          </w:p>
        </w:tc>
        <w:tc>
          <w:tcPr>
            <w:tcW w:w="965" w:type="pct"/>
            <w:tcBorders>
              <w:top w:val="single" w:sz="4" w:space="0" w:color="auto"/>
            </w:tcBorders>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6.1433</w:t>
            </w:r>
          </w:p>
        </w:tc>
        <w:tc>
          <w:tcPr>
            <w:tcW w:w="964" w:type="pct"/>
            <w:tcBorders>
              <w:top w:val="single" w:sz="4" w:space="0" w:color="auto"/>
            </w:tcBorders>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3.3547</w:t>
            </w:r>
          </w:p>
        </w:tc>
        <w:tc>
          <w:tcPr>
            <w:tcW w:w="964" w:type="pct"/>
            <w:tcBorders>
              <w:top w:val="single" w:sz="4" w:space="0" w:color="auto"/>
            </w:tcBorders>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0.0000</w:t>
            </w:r>
          </w:p>
        </w:tc>
        <w:tc>
          <w:tcPr>
            <w:tcW w:w="964" w:type="pct"/>
            <w:tcBorders>
              <w:top w:val="single" w:sz="4" w:space="0" w:color="auto"/>
            </w:tcBorders>
            <w:shd w:val="clear" w:color="auto" w:fill="auto"/>
            <w:noWrap/>
            <w:tcMar>
              <w:top w:w="15" w:type="dxa"/>
              <w:left w:w="15" w:type="dxa"/>
              <w:bottom w:w="0" w:type="dxa"/>
              <w:right w:w="15" w:type="dxa"/>
            </w:tcMar>
            <w:vAlign w:val="center"/>
            <w:hideMark/>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1.8312</w:t>
            </w:r>
          </w:p>
        </w:tc>
        <w:tc>
          <w:tcPr>
            <w:tcW w:w="725" w:type="pct"/>
            <w:tcBorders>
              <w:top w:val="single" w:sz="4" w:space="0" w:color="auto"/>
            </w:tcBorders>
            <w:shd w:val="clear" w:color="auto" w:fill="auto"/>
            <w:noWrap/>
            <w:tcMar>
              <w:top w:w="15" w:type="dxa"/>
              <w:left w:w="15" w:type="dxa"/>
              <w:bottom w:w="0" w:type="dxa"/>
              <w:right w:w="15" w:type="dxa"/>
            </w:tcMar>
            <w:vAlign w:val="center"/>
            <w:hideMark/>
          </w:tcPr>
          <w:p w:rsidR="00D930A4" w:rsidRPr="00522891" w:rsidRDefault="00D930A4" w:rsidP="00CD4990">
            <w:pPr>
              <w:spacing w:line="360" w:lineRule="auto"/>
              <w:jc w:val="center"/>
              <w:rPr>
                <w:rFonts w:eastAsiaTheme="minorEastAsia"/>
                <w:color w:val="000000"/>
                <w:szCs w:val="21"/>
              </w:rPr>
            </w:pPr>
          </w:p>
        </w:tc>
      </w:tr>
      <w:tr w:rsidR="00D930A4" w:rsidRPr="00522891" w:rsidTr="00CD4990">
        <w:trPr>
          <w:trHeight w:val="270"/>
        </w:trPr>
        <w:tc>
          <w:tcPr>
            <w:tcW w:w="418" w:type="pct"/>
            <w:shd w:val="clear" w:color="auto" w:fill="auto"/>
            <w:noWrap/>
            <w:tcMar>
              <w:top w:w="15" w:type="dxa"/>
              <w:left w:w="15" w:type="dxa"/>
              <w:bottom w:w="0" w:type="dxa"/>
              <w:right w:w="15" w:type="dxa"/>
            </w:tcMar>
            <w:vAlign w:val="center"/>
            <w:hideMark/>
          </w:tcPr>
          <w:p w:rsidR="00D930A4" w:rsidRPr="00522891" w:rsidRDefault="00A36547" w:rsidP="00CD4990">
            <w:pPr>
              <w:spacing w:line="360" w:lineRule="auto"/>
              <w:jc w:val="center"/>
              <w:rPr>
                <w:rFonts w:eastAsiaTheme="minorEastAsia"/>
                <w:color w:val="000000"/>
                <w:szCs w:val="21"/>
              </w:rPr>
            </w:pPr>
            <m:oMathPara>
              <m:oMath>
                <m:sSub>
                  <m:sSubPr>
                    <m:ctrlPr>
                      <w:rPr>
                        <w:rFonts w:ascii="Cambria Math" w:eastAsia="仿宋" w:hAnsi="Cambria Math"/>
                        <w:szCs w:val="21"/>
                      </w:rPr>
                    </m:ctrlPr>
                  </m:sSubPr>
                  <m:e>
                    <m:r>
                      <m:rPr>
                        <m:sty m:val="p"/>
                      </m:rPr>
                      <w:rPr>
                        <w:rFonts w:ascii="Cambria Math" w:eastAsia="仿宋"/>
                        <w:szCs w:val="21"/>
                      </w:rPr>
                      <m:t>Y</m:t>
                    </m:r>
                  </m:e>
                  <m:sub>
                    <m:r>
                      <m:rPr>
                        <m:sty m:val="p"/>
                      </m:rPr>
                      <w:rPr>
                        <w:rFonts w:ascii="Cambria Math" w:eastAsia="仿宋"/>
                        <w:szCs w:val="21"/>
                      </w:rPr>
                      <m:t>0</m:t>
                    </m:r>
                  </m:sub>
                </m:sSub>
              </m:oMath>
            </m:oMathPara>
          </w:p>
        </w:tc>
        <w:tc>
          <w:tcPr>
            <w:tcW w:w="965" w:type="pct"/>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0.1540</w:t>
            </w:r>
          </w:p>
        </w:tc>
        <w:tc>
          <w:tcPr>
            <w:tcW w:w="964" w:type="pct"/>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0.0907</w:t>
            </w:r>
          </w:p>
        </w:tc>
        <w:tc>
          <w:tcPr>
            <w:tcW w:w="964" w:type="pct"/>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0.1477</w:t>
            </w:r>
          </w:p>
        </w:tc>
        <w:tc>
          <w:tcPr>
            <w:tcW w:w="964" w:type="pct"/>
            <w:shd w:val="clear" w:color="auto" w:fill="auto"/>
            <w:noWrap/>
            <w:tcMar>
              <w:top w:w="15" w:type="dxa"/>
              <w:left w:w="15" w:type="dxa"/>
              <w:bottom w:w="0" w:type="dxa"/>
              <w:right w:w="15" w:type="dxa"/>
            </w:tcMar>
            <w:vAlign w:val="center"/>
            <w:hideMark/>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1.6981</w:t>
            </w:r>
          </w:p>
        </w:tc>
        <w:tc>
          <w:tcPr>
            <w:tcW w:w="725" w:type="pct"/>
            <w:shd w:val="clear" w:color="auto" w:fill="auto"/>
            <w:noWrap/>
            <w:tcMar>
              <w:top w:w="15" w:type="dxa"/>
              <w:left w:w="15" w:type="dxa"/>
              <w:bottom w:w="0" w:type="dxa"/>
              <w:right w:w="15" w:type="dxa"/>
            </w:tcMar>
            <w:vAlign w:val="center"/>
            <w:hideMark/>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 xml:space="preserve">0.9458 </w:t>
            </w:r>
          </w:p>
        </w:tc>
      </w:tr>
      <w:tr w:rsidR="00D930A4" w:rsidRPr="00522891" w:rsidTr="00CD4990">
        <w:trPr>
          <w:trHeight w:val="270"/>
        </w:trPr>
        <w:tc>
          <w:tcPr>
            <w:tcW w:w="418" w:type="pct"/>
            <w:shd w:val="clear" w:color="auto" w:fill="auto"/>
            <w:noWrap/>
            <w:tcMar>
              <w:top w:w="15" w:type="dxa"/>
              <w:left w:w="15" w:type="dxa"/>
              <w:bottom w:w="0" w:type="dxa"/>
              <w:right w:w="15" w:type="dxa"/>
            </w:tcMar>
            <w:vAlign w:val="center"/>
            <w:hideMark/>
          </w:tcPr>
          <w:p w:rsidR="00D930A4" w:rsidRPr="00522891" w:rsidRDefault="00A36547" w:rsidP="00CD4990">
            <w:pPr>
              <w:spacing w:line="360" w:lineRule="auto"/>
              <w:jc w:val="center"/>
              <w:rPr>
                <w:rFonts w:eastAsiaTheme="minorEastAsia"/>
                <w:color w:val="000000"/>
                <w:szCs w:val="21"/>
              </w:rPr>
            </w:pPr>
            <m:oMathPara>
              <m:oMath>
                <m:sSub>
                  <m:sSubPr>
                    <m:ctrlPr>
                      <w:rPr>
                        <w:rFonts w:ascii="Cambria Math" w:eastAsiaTheme="minorEastAsia" w:hAnsi="Cambria Math"/>
                        <w:szCs w:val="21"/>
                      </w:rPr>
                    </m:ctrlPr>
                  </m:sSubPr>
                  <m:e>
                    <m:r>
                      <m:rPr>
                        <m:sty m:val="p"/>
                      </m:rPr>
                      <w:rPr>
                        <w:rFonts w:ascii="Cambria Math" w:eastAsiaTheme="minorEastAsia"/>
                        <w:szCs w:val="21"/>
                      </w:rPr>
                      <m:t>γ</m:t>
                    </m:r>
                  </m:e>
                  <m:sub>
                    <m:r>
                      <m:rPr>
                        <m:sty m:val="p"/>
                      </m:rPr>
                      <w:rPr>
                        <w:rFonts w:ascii="Cambria Math"/>
                        <w:szCs w:val="21"/>
                      </w:rPr>
                      <m:t>1</m:t>
                    </m:r>
                  </m:sub>
                </m:sSub>
              </m:oMath>
            </m:oMathPara>
          </w:p>
        </w:tc>
        <w:tc>
          <w:tcPr>
            <w:tcW w:w="965" w:type="pct"/>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0.0297</w:t>
            </w:r>
          </w:p>
        </w:tc>
        <w:tc>
          <w:tcPr>
            <w:tcW w:w="964" w:type="pct"/>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0.0417</w:t>
            </w:r>
          </w:p>
        </w:tc>
        <w:tc>
          <w:tcPr>
            <w:tcW w:w="964" w:type="pct"/>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0.0286</w:t>
            </w:r>
          </w:p>
        </w:tc>
        <w:tc>
          <w:tcPr>
            <w:tcW w:w="964" w:type="pct"/>
            <w:shd w:val="clear" w:color="auto" w:fill="auto"/>
            <w:noWrap/>
            <w:tcMar>
              <w:top w:w="15" w:type="dxa"/>
              <w:left w:w="15" w:type="dxa"/>
              <w:bottom w:w="0" w:type="dxa"/>
              <w:right w:w="15" w:type="dxa"/>
            </w:tcMar>
            <w:vAlign w:val="center"/>
            <w:hideMark/>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0.7127</w:t>
            </w:r>
          </w:p>
        </w:tc>
        <w:tc>
          <w:tcPr>
            <w:tcW w:w="725" w:type="pct"/>
            <w:shd w:val="clear" w:color="auto" w:fill="auto"/>
            <w:noWrap/>
            <w:tcMar>
              <w:top w:w="15" w:type="dxa"/>
              <w:left w:w="15" w:type="dxa"/>
              <w:bottom w:w="0" w:type="dxa"/>
              <w:right w:w="15" w:type="dxa"/>
            </w:tcMar>
            <w:vAlign w:val="center"/>
            <w:hideMark/>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 xml:space="preserve">0.3795 </w:t>
            </w:r>
          </w:p>
        </w:tc>
      </w:tr>
      <w:tr w:rsidR="00D930A4" w:rsidRPr="00522891" w:rsidTr="00CD4990">
        <w:trPr>
          <w:trHeight w:val="270"/>
        </w:trPr>
        <w:tc>
          <w:tcPr>
            <w:tcW w:w="418" w:type="pct"/>
            <w:shd w:val="clear" w:color="auto" w:fill="auto"/>
            <w:noWrap/>
            <w:tcMar>
              <w:top w:w="15" w:type="dxa"/>
              <w:left w:w="15" w:type="dxa"/>
              <w:bottom w:w="0" w:type="dxa"/>
              <w:right w:w="15" w:type="dxa"/>
            </w:tcMar>
            <w:vAlign w:val="center"/>
            <w:hideMark/>
          </w:tcPr>
          <w:p w:rsidR="00D930A4" w:rsidRPr="00522891" w:rsidRDefault="00A36547" w:rsidP="00CD4990">
            <w:pPr>
              <w:spacing w:line="360" w:lineRule="auto"/>
              <w:jc w:val="center"/>
              <w:rPr>
                <w:rFonts w:eastAsiaTheme="minorEastAsia"/>
                <w:color w:val="000000"/>
                <w:szCs w:val="21"/>
              </w:rPr>
            </w:pPr>
            <m:oMathPara>
              <m:oMath>
                <m:sSub>
                  <m:sSubPr>
                    <m:ctrlPr>
                      <w:rPr>
                        <w:rFonts w:ascii="Cambria Math" w:eastAsiaTheme="minorEastAsia" w:hAnsi="Cambria Math"/>
                        <w:szCs w:val="21"/>
                      </w:rPr>
                    </m:ctrlPr>
                  </m:sSubPr>
                  <m:e>
                    <m:r>
                      <m:rPr>
                        <m:sty m:val="p"/>
                      </m:rPr>
                      <w:rPr>
                        <w:rFonts w:ascii="Cambria Math" w:eastAsiaTheme="minorEastAsia"/>
                        <w:szCs w:val="21"/>
                      </w:rPr>
                      <m:t>γ</m:t>
                    </m:r>
                  </m:e>
                  <m:sub>
                    <m:r>
                      <m:rPr>
                        <m:sty m:val="p"/>
                      </m:rPr>
                      <w:rPr>
                        <w:rFonts w:ascii="Cambria Math"/>
                        <w:szCs w:val="21"/>
                      </w:rPr>
                      <m:t>2</m:t>
                    </m:r>
                  </m:sub>
                </m:sSub>
              </m:oMath>
            </m:oMathPara>
          </w:p>
        </w:tc>
        <w:tc>
          <w:tcPr>
            <w:tcW w:w="965" w:type="pct"/>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-0.0454</w:t>
            </w:r>
          </w:p>
        </w:tc>
        <w:tc>
          <w:tcPr>
            <w:tcW w:w="964" w:type="pct"/>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0.1135</w:t>
            </w:r>
          </w:p>
        </w:tc>
        <w:tc>
          <w:tcPr>
            <w:tcW w:w="964" w:type="pct"/>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-0.0243</w:t>
            </w:r>
          </w:p>
        </w:tc>
        <w:tc>
          <w:tcPr>
            <w:tcW w:w="964" w:type="pct"/>
            <w:shd w:val="clear" w:color="auto" w:fill="auto"/>
            <w:noWrap/>
            <w:tcMar>
              <w:top w:w="15" w:type="dxa"/>
              <w:left w:w="15" w:type="dxa"/>
              <w:bottom w:w="0" w:type="dxa"/>
              <w:right w:w="15" w:type="dxa"/>
            </w:tcMar>
            <w:vAlign w:val="center"/>
            <w:hideMark/>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-0.3999</w:t>
            </w:r>
          </w:p>
        </w:tc>
        <w:tc>
          <w:tcPr>
            <w:tcW w:w="725" w:type="pct"/>
            <w:shd w:val="clear" w:color="auto" w:fill="auto"/>
            <w:noWrap/>
            <w:tcMar>
              <w:top w:w="15" w:type="dxa"/>
              <w:left w:w="15" w:type="dxa"/>
              <w:bottom w:w="0" w:type="dxa"/>
              <w:right w:w="15" w:type="dxa"/>
            </w:tcMar>
            <w:vAlign w:val="center"/>
            <w:hideMark/>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 xml:space="preserve">0.2755 </w:t>
            </w:r>
          </w:p>
        </w:tc>
      </w:tr>
      <w:tr w:rsidR="00D930A4" w:rsidRPr="00522891" w:rsidTr="00CD4990">
        <w:trPr>
          <w:trHeight w:val="270"/>
        </w:trPr>
        <w:tc>
          <w:tcPr>
            <w:tcW w:w="418" w:type="pct"/>
            <w:tcBorders>
              <w:bottom w:val="nil"/>
            </w:tcBorders>
            <w:shd w:val="clear" w:color="auto" w:fill="auto"/>
            <w:noWrap/>
            <w:tcMar>
              <w:top w:w="15" w:type="dxa"/>
              <w:left w:w="15" w:type="dxa"/>
              <w:bottom w:w="0" w:type="dxa"/>
              <w:right w:w="15" w:type="dxa"/>
            </w:tcMar>
            <w:vAlign w:val="center"/>
            <w:hideMark/>
          </w:tcPr>
          <w:p w:rsidR="00D930A4" w:rsidRPr="00522891" w:rsidRDefault="00A36547" w:rsidP="00CD4990">
            <w:pPr>
              <w:spacing w:line="360" w:lineRule="auto"/>
              <w:jc w:val="center"/>
              <w:rPr>
                <w:rFonts w:eastAsiaTheme="minorEastAsia"/>
                <w:color w:val="000000"/>
                <w:szCs w:val="21"/>
              </w:rPr>
            </w:pPr>
            <m:oMathPara>
              <m:oMath>
                <m:sSub>
                  <m:sSubPr>
                    <m:ctrlPr>
                      <w:rPr>
                        <w:rFonts w:ascii="Cambria Math" w:eastAsiaTheme="minorEastAsia" w:hAnsi="Cambria Math"/>
                        <w:szCs w:val="21"/>
                      </w:rPr>
                    </m:ctrlPr>
                  </m:sSubPr>
                  <m:e>
                    <m:r>
                      <m:rPr>
                        <m:sty m:val="p"/>
                      </m:rPr>
                      <w:rPr>
                        <w:rFonts w:ascii="Cambria Math" w:eastAsiaTheme="minorEastAsia"/>
                        <w:szCs w:val="21"/>
                      </w:rPr>
                      <m:t>γ</m:t>
                    </m:r>
                  </m:e>
                  <m:sub>
                    <m:r>
                      <m:rPr>
                        <m:sty m:val="p"/>
                      </m:rPr>
                      <w:rPr>
                        <w:rFonts w:ascii="Cambria Math"/>
                        <w:szCs w:val="21"/>
                      </w:rPr>
                      <m:t>3</m:t>
                    </m:r>
                  </m:sub>
                </m:sSub>
              </m:oMath>
            </m:oMathPara>
          </w:p>
        </w:tc>
        <w:tc>
          <w:tcPr>
            <w:tcW w:w="965" w:type="pct"/>
            <w:tcBorders>
              <w:bottom w:val="nil"/>
            </w:tcBorders>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0.0668</w:t>
            </w:r>
          </w:p>
        </w:tc>
        <w:tc>
          <w:tcPr>
            <w:tcW w:w="964" w:type="pct"/>
            <w:tcBorders>
              <w:bottom w:val="nil"/>
            </w:tcBorders>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0.0559</w:t>
            </w:r>
          </w:p>
        </w:tc>
        <w:tc>
          <w:tcPr>
            <w:tcW w:w="964" w:type="pct"/>
            <w:tcBorders>
              <w:bottom w:val="nil"/>
            </w:tcBorders>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0.0487</w:t>
            </w:r>
          </w:p>
        </w:tc>
        <w:tc>
          <w:tcPr>
            <w:tcW w:w="964" w:type="pct"/>
            <w:tcBorders>
              <w:bottom w:val="nil"/>
            </w:tcBorders>
            <w:shd w:val="clear" w:color="auto" w:fill="auto"/>
            <w:noWrap/>
            <w:tcMar>
              <w:top w:w="15" w:type="dxa"/>
              <w:left w:w="15" w:type="dxa"/>
              <w:bottom w:w="0" w:type="dxa"/>
              <w:right w:w="15" w:type="dxa"/>
            </w:tcMar>
            <w:vAlign w:val="center"/>
            <w:hideMark/>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1.1939</w:t>
            </w:r>
          </w:p>
        </w:tc>
        <w:tc>
          <w:tcPr>
            <w:tcW w:w="725" w:type="pct"/>
            <w:tcBorders>
              <w:bottom w:val="nil"/>
            </w:tcBorders>
            <w:shd w:val="clear" w:color="auto" w:fill="auto"/>
            <w:noWrap/>
            <w:tcMar>
              <w:top w:w="15" w:type="dxa"/>
              <w:left w:w="15" w:type="dxa"/>
              <w:bottom w:w="0" w:type="dxa"/>
              <w:right w:w="15" w:type="dxa"/>
            </w:tcMar>
            <w:vAlign w:val="center"/>
            <w:hideMark/>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 xml:space="preserve">0.1786 </w:t>
            </w:r>
          </w:p>
        </w:tc>
      </w:tr>
      <w:tr w:rsidR="00D930A4" w:rsidRPr="00522891" w:rsidTr="00CD4990">
        <w:trPr>
          <w:trHeight w:val="270"/>
        </w:trPr>
        <w:tc>
          <w:tcPr>
            <w:tcW w:w="418" w:type="pct"/>
            <w:tcBorders>
              <w:top w:val="nil"/>
              <w:bottom w:val="nil"/>
            </w:tcBorders>
            <w:shd w:val="clear" w:color="auto" w:fill="auto"/>
            <w:noWrap/>
            <w:tcMar>
              <w:top w:w="15" w:type="dxa"/>
              <w:left w:w="15" w:type="dxa"/>
              <w:bottom w:w="0" w:type="dxa"/>
              <w:right w:w="15" w:type="dxa"/>
            </w:tcMar>
            <w:vAlign w:val="center"/>
            <w:hideMark/>
          </w:tcPr>
          <w:p w:rsidR="00D930A4" w:rsidRPr="00522891" w:rsidRDefault="00A36547" w:rsidP="00CD4990">
            <w:pPr>
              <w:spacing w:line="360" w:lineRule="auto"/>
              <w:jc w:val="center"/>
              <w:rPr>
                <w:rFonts w:eastAsiaTheme="minorEastAsia"/>
                <w:color w:val="000000"/>
                <w:szCs w:val="21"/>
              </w:rPr>
            </w:pPr>
            <m:oMathPara>
              <m:oMath>
                <m:sSub>
                  <m:sSubPr>
                    <m:ctrlPr>
                      <w:rPr>
                        <w:rFonts w:ascii="Cambria Math" w:eastAsiaTheme="minorEastAsia" w:hAnsi="Cambria Math"/>
                        <w:szCs w:val="21"/>
                      </w:rPr>
                    </m:ctrlPr>
                  </m:sSubPr>
                  <m:e>
                    <m:r>
                      <m:rPr>
                        <m:sty m:val="p"/>
                      </m:rPr>
                      <w:rPr>
                        <w:rFonts w:ascii="Cambria Math" w:eastAsiaTheme="minorEastAsia"/>
                        <w:szCs w:val="21"/>
                      </w:rPr>
                      <m:t>γ</m:t>
                    </m:r>
                  </m:e>
                  <m:sub>
                    <m:r>
                      <m:rPr>
                        <m:sty m:val="p"/>
                      </m:rPr>
                      <w:rPr>
                        <w:rFonts w:ascii="Cambria Math"/>
                        <w:szCs w:val="21"/>
                      </w:rPr>
                      <m:t>4</m:t>
                    </m:r>
                  </m:sub>
                </m:sSub>
              </m:oMath>
            </m:oMathPara>
          </w:p>
        </w:tc>
        <w:tc>
          <w:tcPr>
            <w:tcW w:w="965" w:type="pct"/>
            <w:tcBorders>
              <w:top w:val="nil"/>
              <w:bottom w:val="nil"/>
            </w:tcBorders>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0.0371</w:t>
            </w:r>
          </w:p>
        </w:tc>
        <w:tc>
          <w:tcPr>
            <w:tcW w:w="964" w:type="pct"/>
            <w:tcBorders>
              <w:top w:val="nil"/>
              <w:bottom w:val="nil"/>
            </w:tcBorders>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0.0196</w:t>
            </w:r>
          </w:p>
        </w:tc>
        <w:tc>
          <w:tcPr>
            <w:tcW w:w="964" w:type="pct"/>
            <w:tcBorders>
              <w:top w:val="nil"/>
              <w:bottom w:val="nil"/>
            </w:tcBorders>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0.0866</w:t>
            </w:r>
          </w:p>
        </w:tc>
        <w:tc>
          <w:tcPr>
            <w:tcW w:w="964" w:type="pct"/>
            <w:tcBorders>
              <w:top w:val="nil"/>
              <w:bottom w:val="nil"/>
            </w:tcBorders>
            <w:shd w:val="clear" w:color="auto" w:fill="auto"/>
            <w:noWrap/>
            <w:tcMar>
              <w:top w:w="15" w:type="dxa"/>
              <w:left w:w="15" w:type="dxa"/>
              <w:bottom w:w="0" w:type="dxa"/>
              <w:right w:w="15" w:type="dxa"/>
            </w:tcMar>
            <w:vAlign w:val="center"/>
            <w:hideMark/>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1.8938</w:t>
            </w:r>
          </w:p>
        </w:tc>
        <w:tc>
          <w:tcPr>
            <w:tcW w:w="725" w:type="pct"/>
            <w:tcBorders>
              <w:top w:val="nil"/>
              <w:bottom w:val="nil"/>
            </w:tcBorders>
            <w:shd w:val="clear" w:color="auto" w:fill="auto"/>
            <w:noWrap/>
            <w:tcMar>
              <w:top w:w="15" w:type="dxa"/>
              <w:left w:w="15" w:type="dxa"/>
              <w:bottom w:w="0" w:type="dxa"/>
              <w:right w:w="15" w:type="dxa"/>
            </w:tcMar>
            <w:vAlign w:val="center"/>
            <w:hideMark/>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 xml:space="preserve">0.0159 </w:t>
            </w:r>
          </w:p>
        </w:tc>
      </w:tr>
      <w:tr w:rsidR="00D930A4" w:rsidRPr="00522891" w:rsidTr="00CD4990">
        <w:trPr>
          <w:trHeight w:val="270"/>
        </w:trPr>
        <w:tc>
          <w:tcPr>
            <w:tcW w:w="418" w:type="pct"/>
            <w:tcBorders>
              <w:top w:val="nil"/>
              <w:bottom w:val="nil"/>
            </w:tcBorders>
            <w:shd w:val="clear" w:color="auto" w:fill="auto"/>
            <w:noWrap/>
            <w:tcMar>
              <w:top w:w="15" w:type="dxa"/>
              <w:left w:w="15" w:type="dxa"/>
              <w:bottom w:w="0" w:type="dxa"/>
              <w:right w:w="15" w:type="dxa"/>
            </w:tcMar>
            <w:vAlign w:val="center"/>
            <w:hideMark/>
          </w:tcPr>
          <w:p w:rsidR="00D930A4" w:rsidRPr="00522891" w:rsidRDefault="00A36547" w:rsidP="00CD4990">
            <w:pPr>
              <w:spacing w:line="360" w:lineRule="auto"/>
              <w:jc w:val="center"/>
              <w:rPr>
                <w:rFonts w:eastAsiaTheme="minorEastAsia"/>
                <w:color w:val="000000"/>
                <w:szCs w:val="21"/>
              </w:rPr>
            </w:pPr>
            <m:oMathPara>
              <m:oMath>
                <m:sSub>
                  <m:sSubPr>
                    <m:ctrlPr>
                      <w:rPr>
                        <w:rFonts w:ascii="Cambria Math" w:eastAsiaTheme="minorEastAsia" w:hAnsi="Cambria Math"/>
                        <w:szCs w:val="21"/>
                      </w:rPr>
                    </m:ctrlPr>
                  </m:sSubPr>
                  <m:e>
                    <m:r>
                      <m:rPr>
                        <m:sty m:val="p"/>
                      </m:rPr>
                      <w:rPr>
                        <w:rFonts w:ascii="Cambria Math" w:eastAsiaTheme="minorEastAsia"/>
                        <w:szCs w:val="21"/>
                      </w:rPr>
                      <m:t>γ</m:t>
                    </m:r>
                  </m:e>
                  <m:sub>
                    <m:r>
                      <m:rPr>
                        <m:sty m:val="p"/>
                      </m:rPr>
                      <w:rPr>
                        <w:rFonts w:ascii="Cambria Math"/>
                        <w:szCs w:val="21"/>
                      </w:rPr>
                      <m:t>5</m:t>
                    </m:r>
                  </m:sub>
                </m:sSub>
              </m:oMath>
            </m:oMathPara>
          </w:p>
        </w:tc>
        <w:tc>
          <w:tcPr>
            <w:tcW w:w="965" w:type="pct"/>
            <w:tcBorders>
              <w:top w:val="nil"/>
              <w:bottom w:val="nil"/>
            </w:tcBorders>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-0.0063</w:t>
            </w:r>
          </w:p>
        </w:tc>
        <w:tc>
          <w:tcPr>
            <w:tcW w:w="964" w:type="pct"/>
            <w:tcBorders>
              <w:top w:val="nil"/>
              <w:bottom w:val="nil"/>
            </w:tcBorders>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0.0372</w:t>
            </w:r>
          </w:p>
        </w:tc>
        <w:tc>
          <w:tcPr>
            <w:tcW w:w="964" w:type="pct"/>
            <w:tcBorders>
              <w:top w:val="nil"/>
              <w:bottom w:val="nil"/>
            </w:tcBorders>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-0.0165</w:t>
            </w:r>
          </w:p>
        </w:tc>
        <w:tc>
          <w:tcPr>
            <w:tcW w:w="964" w:type="pct"/>
            <w:tcBorders>
              <w:top w:val="nil"/>
              <w:bottom w:val="nil"/>
            </w:tcBorders>
            <w:shd w:val="clear" w:color="auto" w:fill="auto"/>
            <w:noWrap/>
            <w:tcMar>
              <w:top w:w="15" w:type="dxa"/>
              <w:left w:w="15" w:type="dxa"/>
              <w:bottom w:w="0" w:type="dxa"/>
              <w:right w:w="15" w:type="dxa"/>
            </w:tcMar>
            <w:vAlign w:val="center"/>
            <w:hideMark/>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-0.1692</w:t>
            </w:r>
          </w:p>
        </w:tc>
        <w:tc>
          <w:tcPr>
            <w:tcW w:w="725" w:type="pct"/>
            <w:tcBorders>
              <w:top w:val="nil"/>
              <w:bottom w:val="nil"/>
            </w:tcBorders>
            <w:shd w:val="clear" w:color="auto" w:fill="auto"/>
            <w:noWrap/>
            <w:tcMar>
              <w:top w:w="15" w:type="dxa"/>
              <w:left w:w="15" w:type="dxa"/>
              <w:bottom w:w="0" w:type="dxa"/>
              <w:right w:w="15" w:type="dxa"/>
            </w:tcMar>
            <w:vAlign w:val="center"/>
            <w:hideMark/>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 xml:space="preserve">0.2821 </w:t>
            </w:r>
          </w:p>
        </w:tc>
      </w:tr>
      <w:tr w:rsidR="00D930A4" w:rsidRPr="00522891" w:rsidTr="00CD4990">
        <w:trPr>
          <w:trHeight w:val="270"/>
        </w:trPr>
        <w:tc>
          <w:tcPr>
            <w:tcW w:w="418" w:type="pct"/>
            <w:tcBorders>
              <w:top w:val="nil"/>
            </w:tcBorders>
            <w:shd w:val="clear" w:color="auto" w:fill="auto"/>
            <w:noWrap/>
            <w:tcMar>
              <w:top w:w="15" w:type="dxa"/>
              <w:left w:w="15" w:type="dxa"/>
              <w:bottom w:w="0" w:type="dxa"/>
              <w:right w:w="15" w:type="dxa"/>
            </w:tcMar>
            <w:vAlign w:val="center"/>
            <w:hideMark/>
          </w:tcPr>
          <w:p w:rsidR="00D930A4" w:rsidRPr="00522891" w:rsidRDefault="00A36547" w:rsidP="00CD4990">
            <w:pPr>
              <w:spacing w:line="360" w:lineRule="auto"/>
              <w:jc w:val="center"/>
              <w:rPr>
                <w:rFonts w:eastAsiaTheme="minorEastAsia"/>
                <w:color w:val="000000"/>
                <w:szCs w:val="21"/>
              </w:rPr>
            </w:pPr>
            <m:oMathPara>
              <m:oMath>
                <m:sSub>
                  <m:sSubPr>
                    <m:ctrlPr>
                      <w:rPr>
                        <w:rFonts w:ascii="Cambria Math" w:eastAsiaTheme="minorEastAsia" w:hAnsi="Cambria Math"/>
                        <w:szCs w:val="21"/>
                      </w:rPr>
                    </m:ctrlPr>
                  </m:sSubPr>
                  <m:e>
                    <m:r>
                      <m:rPr>
                        <m:sty m:val="p"/>
                      </m:rPr>
                      <w:rPr>
                        <w:rFonts w:ascii="Cambria Math" w:eastAsiaTheme="minorEastAsia"/>
                        <w:szCs w:val="21"/>
                      </w:rPr>
                      <m:t>γ</m:t>
                    </m:r>
                  </m:e>
                  <m:sub>
                    <m:r>
                      <m:rPr>
                        <m:sty m:val="p"/>
                      </m:rPr>
                      <w:rPr>
                        <w:rFonts w:ascii="Cambria Math"/>
                        <w:szCs w:val="21"/>
                      </w:rPr>
                      <m:t>6</m:t>
                    </m:r>
                  </m:sub>
                </m:sSub>
              </m:oMath>
            </m:oMathPara>
          </w:p>
        </w:tc>
        <w:tc>
          <w:tcPr>
            <w:tcW w:w="965" w:type="pct"/>
            <w:tcBorders>
              <w:top w:val="nil"/>
            </w:tcBorders>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0.0044</w:t>
            </w:r>
          </w:p>
        </w:tc>
        <w:tc>
          <w:tcPr>
            <w:tcW w:w="964" w:type="pct"/>
            <w:tcBorders>
              <w:top w:val="nil"/>
            </w:tcBorders>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0.0023</w:t>
            </w:r>
          </w:p>
        </w:tc>
        <w:tc>
          <w:tcPr>
            <w:tcW w:w="964" w:type="pct"/>
            <w:tcBorders>
              <w:top w:val="nil"/>
            </w:tcBorders>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0.0532</w:t>
            </w:r>
          </w:p>
        </w:tc>
        <w:tc>
          <w:tcPr>
            <w:tcW w:w="964" w:type="pct"/>
            <w:tcBorders>
              <w:top w:val="nil"/>
            </w:tcBorders>
            <w:shd w:val="clear" w:color="auto" w:fill="auto"/>
            <w:noWrap/>
            <w:tcMar>
              <w:top w:w="15" w:type="dxa"/>
              <w:left w:w="15" w:type="dxa"/>
              <w:bottom w:w="0" w:type="dxa"/>
              <w:right w:w="15" w:type="dxa"/>
            </w:tcMar>
            <w:vAlign w:val="center"/>
            <w:hideMark/>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1.9562</w:t>
            </w:r>
          </w:p>
        </w:tc>
        <w:tc>
          <w:tcPr>
            <w:tcW w:w="725" w:type="pct"/>
            <w:tcBorders>
              <w:top w:val="nil"/>
            </w:tcBorders>
            <w:shd w:val="clear" w:color="auto" w:fill="auto"/>
            <w:noWrap/>
            <w:tcMar>
              <w:top w:w="15" w:type="dxa"/>
              <w:left w:w="15" w:type="dxa"/>
              <w:bottom w:w="0" w:type="dxa"/>
              <w:right w:w="15" w:type="dxa"/>
            </w:tcMar>
            <w:vAlign w:val="center"/>
            <w:hideMark/>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 xml:space="preserve">0.0203 </w:t>
            </w:r>
          </w:p>
        </w:tc>
      </w:tr>
      <w:tr w:rsidR="00D930A4" w:rsidRPr="00522891" w:rsidTr="00CD4990">
        <w:trPr>
          <w:trHeight w:val="270"/>
        </w:trPr>
        <w:tc>
          <w:tcPr>
            <w:tcW w:w="418" w:type="pct"/>
            <w:shd w:val="clear" w:color="auto" w:fill="auto"/>
            <w:noWrap/>
            <w:tcMar>
              <w:top w:w="15" w:type="dxa"/>
              <w:left w:w="15" w:type="dxa"/>
              <w:bottom w:w="0" w:type="dxa"/>
              <w:right w:w="15" w:type="dxa"/>
            </w:tcMar>
            <w:vAlign w:val="center"/>
            <w:hideMark/>
          </w:tcPr>
          <w:p w:rsidR="00D930A4" w:rsidRPr="00522891" w:rsidRDefault="00A36547" w:rsidP="00CD4990">
            <w:pPr>
              <w:spacing w:line="360" w:lineRule="auto"/>
              <w:jc w:val="center"/>
              <w:rPr>
                <w:rFonts w:eastAsiaTheme="minorEastAsia"/>
                <w:color w:val="000000"/>
                <w:szCs w:val="21"/>
              </w:rPr>
            </w:pPr>
            <m:oMathPara>
              <m:oMath>
                <m:sSub>
                  <m:sSubPr>
                    <m:ctrlPr>
                      <w:rPr>
                        <w:rFonts w:ascii="Cambria Math" w:eastAsiaTheme="minorEastAsia" w:hAnsi="Cambria Math"/>
                        <w:szCs w:val="21"/>
                      </w:rPr>
                    </m:ctrlPr>
                  </m:sSubPr>
                  <m:e>
                    <m:r>
                      <m:rPr>
                        <m:sty m:val="p"/>
                      </m:rPr>
                      <w:rPr>
                        <w:rFonts w:ascii="Cambria Math" w:eastAsiaTheme="minorEastAsia"/>
                        <w:szCs w:val="21"/>
                      </w:rPr>
                      <m:t>γ</m:t>
                    </m:r>
                  </m:e>
                  <m:sub>
                    <m:r>
                      <m:rPr>
                        <m:sty m:val="p"/>
                      </m:rPr>
                      <w:rPr>
                        <w:rFonts w:ascii="Cambria Math"/>
                        <w:szCs w:val="21"/>
                      </w:rPr>
                      <m:t>7</m:t>
                    </m:r>
                  </m:sub>
                </m:sSub>
              </m:oMath>
            </m:oMathPara>
          </w:p>
        </w:tc>
        <w:tc>
          <w:tcPr>
            <w:tcW w:w="965" w:type="pct"/>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0.0045</w:t>
            </w:r>
          </w:p>
        </w:tc>
        <w:tc>
          <w:tcPr>
            <w:tcW w:w="964" w:type="pct"/>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0.0017</w:t>
            </w:r>
          </w:p>
        </w:tc>
        <w:tc>
          <w:tcPr>
            <w:tcW w:w="964" w:type="pct"/>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0.1033</w:t>
            </w:r>
          </w:p>
        </w:tc>
        <w:tc>
          <w:tcPr>
            <w:tcW w:w="964" w:type="pct"/>
            <w:shd w:val="clear" w:color="auto" w:fill="auto"/>
            <w:noWrap/>
            <w:tcMar>
              <w:top w:w="15" w:type="dxa"/>
              <w:left w:w="15" w:type="dxa"/>
              <w:bottom w:w="0" w:type="dxa"/>
              <w:right w:w="15" w:type="dxa"/>
            </w:tcMar>
            <w:vAlign w:val="center"/>
            <w:hideMark/>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2.6272</w:t>
            </w:r>
          </w:p>
        </w:tc>
        <w:tc>
          <w:tcPr>
            <w:tcW w:w="725" w:type="pct"/>
            <w:shd w:val="clear" w:color="auto" w:fill="auto"/>
            <w:noWrap/>
            <w:tcMar>
              <w:top w:w="15" w:type="dxa"/>
              <w:left w:w="15" w:type="dxa"/>
              <w:bottom w:w="0" w:type="dxa"/>
              <w:right w:w="15" w:type="dxa"/>
            </w:tcMar>
            <w:vAlign w:val="center"/>
            <w:hideMark/>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 xml:space="preserve">0.3989 </w:t>
            </w:r>
          </w:p>
        </w:tc>
      </w:tr>
      <w:tr w:rsidR="00D930A4" w:rsidRPr="00522891" w:rsidTr="00CD4990">
        <w:trPr>
          <w:trHeight w:val="270"/>
        </w:trPr>
        <w:tc>
          <w:tcPr>
            <w:tcW w:w="418" w:type="pct"/>
            <w:shd w:val="clear" w:color="auto" w:fill="auto"/>
            <w:noWrap/>
            <w:tcMar>
              <w:top w:w="15" w:type="dxa"/>
              <w:left w:w="15" w:type="dxa"/>
              <w:bottom w:w="0" w:type="dxa"/>
              <w:right w:w="15" w:type="dxa"/>
            </w:tcMar>
            <w:vAlign w:val="center"/>
            <w:hideMark/>
          </w:tcPr>
          <w:p w:rsidR="00D930A4" w:rsidRPr="00522891" w:rsidRDefault="00A36547" w:rsidP="00CD4990">
            <w:pPr>
              <w:spacing w:line="360" w:lineRule="auto"/>
              <w:jc w:val="center"/>
              <w:rPr>
                <w:rFonts w:eastAsiaTheme="minorEastAsia"/>
                <w:color w:val="000000"/>
                <w:szCs w:val="21"/>
              </w:rPr>
            </w:pPr>
            <m:oMathPara>
              <m:oMath>
                <m:sSub>
                  <m:sSubPr>
                    <m:ctrlPr>
                      <w:rPr>
                        <w:rFonts w:ascii="Cambria Math" w:eastAsiaTheme="minorEastAsia" w:hAnsi="Cambria Math"/>
                        <w:szCs w:val="21"/>
                      </w:rPr>
                    </m:ctrlPr>
                  </m:sSubPr>
                  <m:e>
                    <m:r>
                      <m:rPr>
                        <m:sty m:val="p"/>
                      </m:rPr>
                      <w:rPr>
                        <w:rFonts w:ascii="Cambria Math" w:eastAsiaTheme="minorEastAsia"/>
                        <w:szCs w:val="21"/>
                      </w:rPr>
                      <m:t>γ</m:t>
                    </m:r>
                  </m:e>
                  <m:sub>
                    <m:r>
                      <m:rPr>
                        <m:sty m:val="p"/>
                      </m:rPr>
                      <w:rPr>
                        <w:rFonts w:ascii="Cambria Math"/>
                        <w:szCs w:val="21"/>
                      </w:rPr>
                      <m:t>8</m:t>
                    </m:r>
                  </m:sub>
                </m:sSub>
              </m:oMath>
            </m:oMathPara>
          </w:p>
        </w:tc>
        <w:tc>
          <w:tcPr>
            <w:tcW w:w="965" w:type="pct"/>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0.0140</w:t>
            </w:r>
          </w:p>
        </w:tc>
        <w:tc>
          <w:tcPr>
            <w:tcW w:w="964" w:type="pct"/>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0.0385</w:t>
            </w:r>
          </w:p>
        </w:tc>
        <w:tc>
          <w:tcPr>
            <w:tcW w:w="964" w:type="pct"/>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0.0326</w:t>
            </w:r>
          </w:p>
        </w:tc>
        <w:tc>
          <w:tcPr>
            <w:tcW w:w="964" w:type="pct"/>
            <w:shd w:val="clear" w:color="auto" w:fill="auto"/>
            <w:noWrap/>
            <w:tcMar>
              <w:top w:w="15" w:type="dxa"/>
              <w:left w:w="15" w:type="dxa"/>
              <w:bottom w:w="0" w:type="dxa"/>
              <w:right w:w="15" w:type="dxa"/>
            </w:tcMar>
            <w:vAlign w:val="center"/>
            <w:hideMark/>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0.3628</w:t>
            </w:r>
          </w:p>
        </w:tc>
        <w:tc>
          <w:tcPr>
            <w:tcW w:w="725" w:type="pct"/>
            <w:shd w:val="clear" w:color="auto" w:fill="auto"/>
            <w:noWrap/>
            <w:tcMar>
              <w:top w:w="15" w:type="dxa"/>
              <w:left w:w="15" w:type="dxa"/>
              <w:bottom w:w="0" w:type="dxa"/>
              <w:right w:w="15" w:type="dxa"/>
            </w:tcMar>
            <w:vAlign w:val="center"/>
            <w:hideMark/>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 xml:space="preserve">0.3013 </w:t>
            </w:r>
          </w:p>
        </w:tc>
      </w:tr>
      <w:tr w:rsidR="00D930A4" w:rsidRPr="00522891" w:rsidTr="00CD4990">
        <w:trPr>
          <w:trHeight w:val="270"/>
        </w:trPr>
        <w:tc>
          <w:tcPr>
            <w:tcW w:w="418" w:type="pct"/>
            <w:shd w:val="clear" w:color="auto" w:fill="auto"/>
            <w:noWrap/>
            <w:tcMar>
              <w:top w:w="15" w:type="dxa"/>
              <w:left w:w="15" w:type="dxa"/>
              <w:bottom w:w="0" w:type="dxa"/>
              <w:right w:w="15" w:type="dxa"/>
            </w:tcMar>
            <w:vAlign w:val="center"/>
            <w:hideMark/>
          </w:tcPr>
          <w:p w:rsidR="00D930A4" w:rsidRPr="00522891" w:rsidRDefault="00A36547" w:rsidP="00CD4990">
            <w:pPr>
              <w:spacing w:line="360" w:lineRule="auto"/>
              <w:jc w:val="center"/>
              <w:rPr>
                <w:rFonts w:eastAsiaTheme="minorEastAsia"/>
                <w:color w:val="000000"/>
                <w:szCs w:val="21"/>
              </w:rPr>
            </w:pPr>
            <m:oMathPara>
              <m:oMath>
                <m:sSub>
                  <m:sSubPr>
                    <m:ctrlPr>
                      <w:rPr>
                        <w:rFonts w:ascii="Cambria Math" w:eastAsiaTheme="minorEastAsia" w:hAnsi="Cambria Math"/>
                        <w:szCs w:val="21"/>
                      </w:rPr>
                    </m:ctrlPr>
                  </m:sSubPr>
                  <m:e>
                    <m:r>
                      <m:rPr>
                        <m:sty m:val="p"/>
                      </m:rPr>
                      <w:rPr>
                        <w:rFonts w:ascii="Cambria Math" w:eastAsiaTheme="minorEastAsia"/>
                        <w:szCs w:val="21"/>
                      </w:rPr>
                      <m:t>γ</m:t>
                    </m:r>
                  </m:e>
                  <m:sub>
                    <m:r>
                      <m:rPr>
                        <m:sty m:val="p"/>
                      </m:rPr>
                      <w:rPr>
                        <w:rFonts w:ascii="Cambria Math"/>
                        <w:szCs w:val="21"/>
                      </w:rPr>
                      <m:t>9</m:t>
                    </m:r>
                  </m:sub>
                </m:sSub>
              </m:oMath>
            </m:oMathPara>
          </w:p>
        </w:tc>
        <w:tc>
          <w:tcPr>
            <w:tcW w:w="965" w:type="pct"/>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0.0049</w:t>
            </w:r>
          </w:p>
        </w:tc>
        <w:tc>
          <w:tcPr>
            <w:tcW w:w="964" w:type="pct"/>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0.0037</w:t>
            </w:r>
          </w:p>
        </w:tc>
        <w:tc>
          <w:tcPr>
            <w:tcW w:w="964" w:type="pct"/>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0.0725</w:t>
            </w:r>
          </w:p>
        </w:tc>
        <w:tc>
          <w:tcPr>
            <w:tcW w:w="964" w:type="pct"/>
            <w:shd w:val="clear" w:color="auto" w:fill="auto"/>
            <w:noWrap/>
            <w:tcMar>
              <w:top w:w="15" w:type="dxa"/>
              <w:left w:w="15" w:type="dxa"/>
              <w:bottom w:w="0" w:type="dxa"/>
              <w:right w:w="15" w:type="dxa"/>
            </w:tcMar>
            <w:vAlign w:val="center"/>
            <w:hideMark/>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1.3102</w:t>
            </w:r>
          </w:p>
        </w:tc>
        <w:tc>
          <w:tcPr>
            <w:tcW w:w="725" w:type="pct"/>
            <w:shd w:val="clear" w:color="auto" w:fill="auto"/>
            <w:noWrap/>
            <w:tcMar>
              <w:top w:w="15" w:type="dxa"/>
              <w:left w:w="15" w:type="dxa"/>
              <w:bottom w:w="0" w:type="dxa"/>
              <w:right w:w="15" w:type="dxa"/>
            </w:tcMar>
            <w:vAlign w:val="center"/>
            <w:hideMark/>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 xml:space="preserve">0.2473 </w:t>
            </w:r>
          </w:p>
        </w:tc>
      </w:tr>
      <w:tr w:rsidR="00D930A4" w:rsidRPr="00522891" w:rsidTr="00CD4990">
        <w:trPr>
          <w:trHeight w:val="270"/>
        </w:trPr>
        <w:tc>
          <w:tcPr>
            <w:tcW w:w="418" w:type="pct"/>
            <w:shd w:val="clear" w:color="auto" w:fill="auto"/>
            <w:noWrap/>
            <w:tcMar>
              <w:top w:w="15" w:type="dxa"/>
              <w:left w:w="15" w:type="dxa"/>
              <w:bottom w:w="0" w:type="dxa"/>
              <w:right w:w="15" w:type="dxa"/>
            </w:tcMar>
            <w:vAlign w:val="center"/>
            <w:hideMark/>
          </w:tcPr>
          <w:p w:rsidR="00D930A4" w:rsidRPr="00522891" w:rsidRDefault="00A36547" w:rsidP="00CD4990">
            <w:pPr>
              <w:spacing w:line="360" w:lineRule="auto"/>
              <w:jc w:val="center"/>
              <w:rPr>
                <w:rFonts w:eastAsiaTheme="minorEastAsia"/>
                <w:color w:val="000000"/>
                <w:szCs w:val="21"/>
              </w:rPr>
            </w:pPr>
            <m:oMathPara>
              <m:oMath>
                <m:sSub>
                  <m:sSubPr>
                    <m:ctrlPr>
                      <w:rPr>
                        <w:rFonts w:ascii="Cambria Math" w:eastAsiaTheme="minorEastAsia" w:hAnsi="Cambria Math"/>
                        <w:szCs w:val="21"/>
                      </w:rPr>
                    </m:ctrlPr>
                  </m:sSubPr>
                  <m:e>
                    <m:r>
                      <m:rPr>
                        <m:sty m:val="p"/>
                      </m:rPr>
                      <w:rPr>
                        <w:rFonts w:ascii="Cambria Math" w:eastAsiaTheme="minorEastAsia"/>
                        <w:szCs w:val="21"/>
                      </w:rPr>
                      <m:t>γ</m:t>
                    </m:r>
                  </m:e>
                  <m:sub>
                    <m:r>
                      <m:rPr>
                        <m:sty m:val="p"/>
                      </m:rPr>
                      <w:rPr>
                        <w:rFonts w:ascii="Cambria Math"/>
                        <w:szCs w:val="21"/>
                      </w:rPr>
                      <m:t>10</m:t>
                    </m:r>
                  </m:sub>
                </m:sSub>
              </m:oMath>
            </m:oMathPara>
          </w:p>
        </w:tc>
        <w:tc>
          <w:tcPr>
            <w:tcW w:w="965" w:type="pct"/>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0.0070</w:t>
            </w:r>
          </w:p>
        </w:tc>
        <w:tc>
          <w:tcPr>
            <w:tcW w:w="964" w:type="pct"/>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0.0024</w:t>
            </w:r>
          </w:p>
        </w:tc>
        <w:tc>
          <w:tcPr>
            <w:tcW w:w="964" w:type="pct"/>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0.1090</w:t>
            </w:r>
          </w:p>
        </w:tc>
        <w:tc>
          <w:tcPr>
            <w:tcW w:w="964" w:type="pct"/>
            <w:shd w:val="clear" w:color="auto" w:fill="auto"/>
            <w:noWrap/>
            <w:tcMar>
              <w:top w:w="15" w:type="dxa"/>
              <w:left w:w="15" w:type="dxa"/>
              <w:bottom w:w="0" w:type="dxa"/>
              <w:right w:w="15" w:type="dxa"/>
            </w:tcMar>
            <w:vAlign w:val="center"/>
            <w:hideMark/>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2.8861</w:t>
            </w:r>
          </w:p>
        </w:tc>
        <w:tc>
          <w:tcPr>
            <w:tcW w:w="725" w:type="pct"/>
            <w:shd w:val="clear" w:color="auto" w:fill="auto"/>
            <w:noWrap/>
            <w:tcMar>
              <w:top w:w="15" w:type="dxa"/>
              <w:left w:w="15" w:type="dxa"/>
              <w:bottom w:w="0" w:type="dxa"/>
              <w:right w:w="15" w:type="dxa"/>
            </w:tcMar>
            <w:vAlign w:val="center"/>
            <w:hideMark/>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 xml:space="preserve">0.5895 </w:t>
            </w:r>
          </w:p>
        </w:tc>
      </w:tr>
      <w:tr w:rsidR="00D930A4" w:rsidRPr="00522891" w:rsidTr="00CD4990">
        <w:trPr>
          <w:trHeight w:val="270"/>
        </w:trPr>
        <w:tc>
          <w:tcPr>
            <w:tcW w:w="418" w:type="pct"/>
            <w:shd w:val="clear" w:color="auto" w:fill="auto"/>
            <w:noWrap/>
            <w:tcMar>
              <w:top w:w="15" w:type="dxa"/>
              <w:left w:w="15" w:type="dxa"/>
              <w:bottom w:w="0" w:type="dxa"/>
              <w:right w:w="15" w:type="dxa"/>
            </w:tcMar>
            <w:vAlign w:val="center"/>
            <w:hideMark/>
          </w:tcPr>
          <w:p w:rsidR="00D930A4" w:rsidRPr="00522891" w:rsidRDefault="00A36547" w:rsidP="00CD4990">
            <w:pPr>
              <w:spacing w:line="360" w:lineRule="auto"/>
              <w:jc w:val="center"/>
              <w:rPr>
                <w:rFonts w:eastAsiaTheme="minorEastAsia"/>
                <w:color w:val="000000"/>
                <w:szCs w:val="21"/>
              </w:rPr>
            </w:pPr>
            <m:oMathPara>
              <m:oMath>
                <m:sSub>
                  <m:sSubPr>
                    <m:ctrlPr>
                      <w:rPr>
                        <w:rFonts w:ascii="Cambria Math" w:eastAsiaTheme="minorEastAsia" w:hAnsi="Cambria Math"/>
                        <w:szCs w:val="21"/>
                      </w:rPr>
                    </m:ctrlPr>
                  </m:sSubPr>
                  <m:e>
                    <m:r>
                      <m:rPr>
                        <m:sty m:val="p"/>
                      </m:rPr>
                      <w:rPr>
                        <w:rFonts w:ascii="Cambria Math" w:eastAsiaTheme="minorEastAsia"/>
                        <w:szCs w:val="21"/>
                      </w:rPr>
                      <m:t>γ</m:t>
                    </m:r>
                  </m:e>
                  <m:sub>
                    <m:r>
                      <m:rPr>
                        <m:sty m:val="p"/>
                      </m:rPr>
                      <w:rPr>
                        <w:rFonts w:ascii="Cambria Math"/>
                        <w:szCs w:val="21"/>
                      </w:rPr>
                      <m:t>11</m:t>
                    </m:r>
                  </m:sub>
                </m:sSub>
              </m:oMath>
            </m:oMathPara>
          </w:p>
        </w:tc>
        <w:tc>
          <w:tcPr>
            <w:tcW w:w="965" w:type="pct"/>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0.0024</w:t>
            </w:r>
          </w:p>
        </w:tc>
        <w:tc>
          <w:tcPr>
            <w:tcW w:w="964" w:type="pct"/>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0.0022</w:t>
            </w:r>
          </w:p>
        </w:tc>
        <w:tc>
          <w:tcPr>
            <w:tcW w:w="964" w:type="pct"/>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0.0410</w:t>
            </w:r>
          </w:p>
        </w:tc>
        <w:tc>
          <w:tcPr>
            <w:tcW w:w="964" w:type="pct"/>
            <w:shd w:val="clear" w:color="auto" w:fill="auto"/>
            <w:noWrap/>
            <w:tcMar>
              <w:top w:w="15" w:type="dxa"/>
              <w:left w:w="15" w:type="dxa"/>
              <w:bottom w:w="0" w:type="dxa"/>
              <w:right w:w="15" w:type="dxa"/>
            </w:tcMar>
            <w:vAlign w:val="center"/>
            <w:hideMark/>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1.0976</w:t>
            </w:r>
          </w:p>
        </w:tc>
        <w:tc>
          <w:tcPr>
            <w:tcW w:w="725" w:type="pct"/>
            <w:shd w:val="clear" w:color="auto" w:fill="auto"/>
            <w:noWrap/>
            <w:tcMar>
              <w:top w:w="15" w:type="dxa"/>
              <w:left w:w="15" w:type="dxa"/>
              <w:bottom w:w="0" w:type="dxa"/>
              <w:right w:w="15" w:type="dxa"/>
            </w:tcMar>
            <w:vAlign w:val="center"/>
            <w:hideMark/>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 xml:space="preserve">0.0460 </w:t>
            </w:r>
          </w:p>
        </w:tc>
      </w:tr>
      <w:tr w:rsidR="00D930A4" w:rsidRPr="00522891" w:rsidTr="00CD4990">
        <w:trPr>
          <w:trHeight w:val="270"/>
        </w:trPr>
        <w:tc>
          <w:tcPr>
            <w:tcW w:w="418" w:type="pct"/>
            <w:shd w:val="clear" w:color="auto" w:fill="auto"/>
            <w:noWrap/>
            <w:tcMar>
              <w:top w:w="15" w:type="dxa"/>
              <w:left w:w="15" w:type="dxa"/>
              <w:bottom w:w="0" w:type="dxa"/>
              <w:right w:w="15" w:type="dxa"/>
            </w:tcMar>
            <w:vAlign w:val="center"/>
            <w:hideMark/>
          </w:tcPr>
          <w:p w:rsidR="00D930A4" w:rsidRPr="00522891" w:rsidRDefault="00A36547" w:rsidP="00CD4990">
            <w:pPr>
              <w:spacing w:line="360" w:lineRule="auto"/>
              <w:jc w:val="center"/>
              <w:rPr>
                <w:rFonts w:eastAsiaTheme="minorEastAsia"/>
                <w:color w:val="000000"/>
                <w:szCs w:val="21"/>
              </w:rPr>
            </w:pPr>
            <m:oMathPara>
              <m:oMath>
                <m:sSub>
                  <m:sSubPr>
                    <m:ctrlPr>
                      <w:rPr>
                        <w:rFonts w:ascii="Cambria Math" w:eastAsiaTheme="minorEastAsia" w:hAnsi="Cambria Math"/>
                        <w:szCs w:val="21"/>
                      </w:rPr>
                    </m:ctrlPr>
                  </m:sSubPr>
                  <m:e>
                    <m:r>
                      <m:rPr>
                        <m:sty m:val="p"/>
                      </m:rPr>
                      <w:rPr>
                        <w:rFonts w:ascii="Cambria Math" w:eastAsiaTheme="minorEastAsia"/>
                        <w:szCs w:val="21"/>
                      </w:rPr>
                      <m:t>γ</m:t>
                    </m:r>
                  </m:e>
                  <m:sub>
                    <m:r>
                      <m:rPr>
                        <m:sty m:val="p"/>
                      </m:rPr>
                      <w:rPr>
                        <w:rFonts w:ascii="Cambria Math"/>
                        <w:szCs w:val="21"/>
                      </w:rPr>
                      <m:t>12</m:t>
                    </m:r>
                  </m:sub>
                </m:sSub>
              </m:oMath>
            </m:oMathPara>
          </w:p>
        </w:tc>
        <w:tc>
          <w:tcPr>
            <w:tcW w:w="965" w:type="pct"/>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-0.0020</w:t>
            </w:r>
          </w:p>
        </w:tc>
        <w:tc>
          <w:tcPr>
            <w:tcW w:w="964" w:type="pct"/>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0.0089</w:t>
            </w:r>
          </w:p>
        </w:tc>
        <w:tc>
          <w:tcPr>
            <w:tcW w:w="964" w:type="pct"/>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-0.0150</w:t>
            </w:r>
          </w:p>
        </w:tc>
        <w:tc>
          <w:tcPr>
            <w:tcW w:w="964" w:type="pct"/>
            <w:shd w:val="clear" w:color="auto" w:fill="auto"/>
            <w:noWrap/>
            <w:tcMar>
              <w:top w:w="15" w:type="dxa"/>
              <w:left w:w="15" w:type="dxa"/>
              <w:bottom w:w="0" w:type="dxa"/>
              <w:right w:w="15" w:type="dxa"/>
            </w:tcMar>
            <w:vAlign w:val="center"/>
            <w:hideMark/>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-0.2265</w:t>
            </w:r>
          </w:p>
        </w:tc>
        <w:tc>
          <w:tcPr>
            <w:tcW w:w="725" w:type="pct"/>
            <w:shd w:val="clear" w:color="auto" w:fill="auto"/>
            <w:noWrap/>
            <w:tcMar>
              <w:top w:w="15" w:type="dxa"/>
              <w:left w:w="15" w:type="dxa"/>
              <w:bottom w:w="0" w:type="dxa"/>
              <w:right w:w="15" w:type="dxa"/>
            </w:tcMar>
            <w:vAlign w:val="center"/>
            <w:hideMark/>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 xml:space="preserve">0.2097 </w:t>
            </w:r>
          </w:p>
        </w:tc>
      </w:tr>
      <w:tr w:rsidR="00D930A4" w:rsidRPr="00522891" w:rsidTr="00CD4990">
        <w:trPr>
          <w:trHeight w:val="270"/>
        </w:trPr>
        <w:tc>
          <w:tcPr>
            <w:tcW w:w="418" w:type="pct"/>
            <w:shd w:val="clear" w:color="auto" w:fill="auto"/>
            <w:noWrap/>
            <w:tcMar>
              <w:top w:w="15" w:type="dxa"/>
              <w:left w:w="15" w:type="dxa"/>
              <w:bottom w:w="0" w:type="dxa"/>
              <w:right w:w="15" w:type="dxa"/>
            </w:tcMar>
            <w:vAlign w:val="center"/>
          </w:tcPr>
          <w:p w:rsidR="00D930A4" w:rsidRPr="00522891" w:rsidRDefault="00A36547" w:rsidP="00CD4990">
            <w:pPr>
              <w:spacing w:line="360" w:lineRule="auto"/>
              <w:jc w:val="center"/>
              <w:rPr>
                <w:rFonts w:eastAsiaTheme="minorEastAsia"/>
                <w:color w:val="000000"/>
                <w:szCs w:val="21"/>
              </w:rPr>
            </w:pPr>
            <m:oMathPara>
              <m:oMath>
                <m:sSub>
                  <m:sSubPr>
                    <m:ctrlPr>
                      <w:rPr>
                        <w:rFonts w:ascii="Cambria Math" w:eastAsiaTheme="minorEastAsia" w:hAnsi="Cambria Math"/>
                        <w:szCs w:val="21"/>
                      </w:rPr>
                    </m:ctrlPr>
                  </m:sSubPr>
                  <m:e>
                    <m:r>
                      <m:rPr>
                        <m:sty m:val="p"/>
                      </m:rPr>
                      <w:rPr>
                        <w:rFonts w:ascii="Cambria Math" w:eastAsiaTheme="minorEastAsia"/>
                        <w:szCs w:val="21"/>
                      </w:rPr>
                      <m:t>γ</m:t>
                    </m:r>
                  </m:e>
                  <m:sub>
                    <m:r>
                      <m:rPr>
                        <m:sty m:val="p"/>
                      </m:rPr>
                      <w:rPr>
                        <w:rFonts w:ascii="Cambria Math"/>
                        <w:szCs w:val="21"/>
                      </w:rPr>
                      <m:t>13</m:t>
                    </m:r>
                  </m:sub>
                </m:sSub>
              </m:oMath>
            </m:oMathPara>
          </w:p>
        </w:tc>
        <w:tc>
          <w:tcPr>
            <w:tcW w:w="965" w:type="pct"/>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0.0075</w:t>
            </w:r>
          </w:p>
        </w:tc>
        <w:tc>
          <w:tcPr>
            <w:tcW w:w="964" w:type="pct"/>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0.0052</w:t>
            </w:r>
          </w:p>
        </w:tc>
        <w:tc>
          <w:tcPr>
            <w:tcW w:w="964" w:type="pct"/>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0.0638</w:t>
            </w:r>
          </w:p>
        </w:tc>
        <w:tc>
          <w:tcPr>
            <w:tcW w:w="964" w:type="pct"/>
            <w:shd w:val="clear" w:color="auto" w:fill="auto"/>
            <w:noWrap/>
            <w:tcMar>
              <w:top w:w="15" w:type="dxa"/>
              <w:left w:w="15" w:type="dxa"/>
              <w:bottom w:w="0" w:type="dxa"/>
              <w:right w:w="15" w:type="dxa"/>
            </w:tcMar>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1.4377</w:t>
            </w:r>
          </w:p>
        </w:tc>
        <w:tc>
          <w:tcPr>
            <w:tcW w:w="725" w:type="pct"/>
            <w:shd w:val="clear" w:color="auto" w:fill="auto"/>
            <w:noWrap/>
            <w:tcMar>
              <w:top w:w="15" w:type="dxa"/>
              <w:left w:w="15" w:type="dxa"/>
              <w:bottom w:w="0" w:type="dxa"/>
              <w:right w:w="15" w:type="dxa"/>
            </w:tcMar>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 xml:space="preserve">0.0483 </w:t>
            </w:r>
          </w:p>
        </w:tc>
      </w:tr>
      <w:tr w:rsidR="00D930A4" w:rsidRPr="00522891" w:rsidTr="00CD4990">
        <w:trPr>
          <w:trHeight w:val="270"/>
        </w:trPr>
        <w:tc>
          <w:tcPr>
            <w:tcW w:w="418" w:type="pct"/>
            <w:shd w:val="clear" w:color="auto" w:fill="auto"/>
            <w:noWrap/>
            <w:tcMar>
              <w:top w:w="15" w:type="dxa"/>
              <w:left w:w="15" w:type="dxa"/>
              <w:bottom w:w="0" w:type="dxa"/>
              <w:right w:w="15" w:type="dxa"/>
            </w:tcMar>
            <w:vAlign w:val="center"/>
          </w:tcPr>
          <w:p w:rsidR="00D930A4" w:rsidRPr="00522891" w:rsidRDefault="00A36547" w:rsidP="00CD4990">
            <w:pPr>
              <w:spacing w:line="360" w:lineRule="auto"/>
              <w:jc w:val="center"/>
              <w:rPr>
                <w:rFonts w:eastAsiaTheme="minorEastAsia"/>
                <w:color w:val="000000"/>
                <w:szCs w:val="21"/>
              </w:rPr>
            </w:pPr>
            <m:oMathPara>
              <m:oMath>
                <m:sSub>
                  <m:sSubPr>
                    <m:ctrlPr>
                      <w:rPr>
                        <w:rFonts w:ascii="Cambria Math" w:eastAsiaTheme="minorEastAsia" w:hAnsi="Cambria Math"/>
                        <w:szCs w:val="21"/>
                      </w:rPr>
                    </m:ctrlPr>
                  </m:sSubPr>
                  <m:e>
                    <m:r>
                      <m:rPr>
                        <m:sty m:val="p"/>
                      </m:rPr>
                      <w:rPr>
                        <w:rFonts w:ascii="Cambria Math" w:eastAsiaTheme="minorEastAsia"/>
                        <w:szCs w:val="21"/>
                      </w:rPr>
                      <m:t>γ</m:t>
                    </m:r>
                  </m:e>
                  <m:sub>
                    <m:r>
                      <m:rPr>
                        <m:sty m:val="p"/>
                      </m:rPr>
                      <w:rPr>
                        <w:rFonts w:ascii="Cambria Math"/>
                        <w:szCs w:val="21"/>
                      </w:rPr>
                      <m:t>14</m:t>
                    </m:r>
                  </m:sub>
                </m:sSub>
              </m:oMath>
            </m:oMathPara>
          </w:p>
        </w:tc>
        <w:tc>
          <w:tcPr>
            <w:tcW w:w="965" w:type="pct"/>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0.0145</w:t>
            </w:r>
          </w:p>
        </w:tc>
        <w:tc>
          <w:tcPr>
            <w:tcW w:w="964" w:type="pct"/>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0.0064</w:t>
            </w:r>
          </w:p>
        </w:tc>
        <w:tc>
          <w:tcPr>
            <w:tcW w:w="964" w:type="pct"/>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0.1803</w:t>
            </w:r>
          </w:p>
        </w:tc>
        <w:tc>
          <w:tcPr>
            <w:tcW w:w="964" w:type="pct"/>
            <w:shd w:val="clear" w:color="auto" w:fill="auto"/>
            <w:noWrap/>
            <w:tcMar>
              <w:top w:w="15" w:type="dxa"/>
              <w:left w:w="15" w:type="dxa"/>
              <w:bottom w:w="0" w:type="dxa"/>
              <w:right w:w="15" w:type="dxa"/>
            </w:tcMar>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2.2487</w:t>
            </w:r>
          </w:p>
        </w:tc>
        <w:tc>
          <w:tcPr>
            <w:tcW w:w="725" w:type="pct"/>
            <w:shd w:val="clear" w:color="auto" w:fill="auto"/>
            <w:noWrap/>
            <w:tcMar>
              <w:top w:w="15" w:type="dxa"/>
              <w:left w:w="15" w:type="dxa"/>
              <w:bottom w:w="0" w:type="dxa"/>
              <w:right w:w="15" w:type="dxa"/>
            </w:tcMar>
            <w:vAlign w:val="center"/>
          </w:tcPr>
          <w:p w:rsidR="00D930A4" w:rsidRPr="00522891" w:rsidRDefault="00D930A4" w:rsidP="00CD4990">
            <w:pPr>
              <w:spacing w:line="360" w:lineRule="auto"/>
              <w:jc w:val="center"/>
              <w:rPr>
                <w:rFonts w:eastAsiaTheme="minorEastAsia"/>
                <w:color w:val="000000"/>
                <w:szCs w:val="21"/>
              </w:rPr>
            </w:pPr>
            <w:r w:rsidRPr="00522891">
              <w:rPr>
                <w:rFonts w:eastAsiaTheme="minorEastAsia"/>
                <w:color w:val="000000"/>
                <w:szCs w:val="21"/>
              </w:rPr>
              <w:t xml:space="preserve">0.2471 </w:t>
            </w:r>
          </w:p>
        </w:tc>
      </w:tr>
    </w:tbl>
    <w:p w:rsidR="00D930A4" w:rsidRPr="00E37F34" w:rsidRDefault="00D930A4" w:rsidP="00D930A4">
      <w:pPr>
        <w:spacing w:line="360" w:lineRule="auto"/>
        <w:ind w:firstLineChars="50" w:firstLine="90"/>
        <w:rPr>
          <w:rFonts w:eastAsiaTheme="minorEastAsia"/>
          <w:color w:val="000000"/>
          <w:sz w:val="18"/>
          <w:szCs w:val="18"/>
        </w:rPr>
      </w:pPr>
      <w:r w:rsidRPr="00E37F34">
        <w:rPr>
          <w:rFonts w:eastAsiaTheme="minorEastAsia"/>
          <w:sz w:val="18"/>
          <w:szCs w:val="18"/>
        </w:rPr>
        <w:t>注：</w:t>
      </w:r>
      <w:r w:rsidRPr="00E37F34">
        <w:rPr>
          <w:rFonts w:eastAsiaTheme="minorEastAsia"/>
          <w:color w:val="000000"/>
          <w:sz w:val="18"/>
          <w:szCs w:val="18"/>
        </w:rPr>
        <w:t>VIF</w:t>
      </w:r>
      <w:proofErr w:type="gramStart"/>
      <w:r w:rsidRPr="00E37F34">
        <w:rPr>
          <w:rFonts w:eastAsiaTheme="minorEastAsia"/>
          <w:color w:val="000000"/>
          <w:sz w:val="18"/>
          <w:szCs w:val="18"/>
        </w:rPr>
        <w:t>值</w:t>
      </w:r>
      <w:r w:rsidRPr="00E37F34">
        <w:rPr>
          <w:rFonts w:eastAsiaTheme="minorEastAsia"/>
          <w:sz w:val="18"/>
          <w:szCs w:val="18"/>
        </w:rPr>
        <w:t>通过</w:t>
      </w:r>
      <w:proofErr w:type="gramEnd"/>
      <w:r w:rsidRPr="00E37F34">
        <w:rPr>
          <w:rFonts w:eastAsiaTheme="minorEastAsia"/>
          <w:sz w:val="18"/>
          <w:szCs w:val="18"/>
        </w:rPr>
        <w:t>MLATLAB</w:t>
      </w:r>
      <w:r w:rsidRPr="00E37F34">
        <w:rPr>
          <w:rFonts w:eastAsiaTheme="minorEastAsia"/>
          <w:sz w:val="18"/>
          <w:szCs w:val="18"/>
        </w:rPr>
        <w:t>编程求得</w:t>
      </w:r>
      <w:r w:rsidRPr="00E37F34">
        <w:rPr>
          <w:rFonts w:eastAsiaTheme="minorEastAsia"/>
          <w:color w:val="000000"/>
          <w:sz w:val="18"/>
          <w:szCs w:val="18"/>
        </w:rPr>
        <w:t xml:space="preserve">，　</w:t>
      </w:r>
      <w:r>
        <w:rPr>
          <w:rFonts w:eastAsiaTheme="minorEastAsia"/>
          <w:color w:val="000000"/>
          <w:sz w:val="18"/>
          <w:szCs w:val="18"/>
        </w:rPr>
        <w:t>Adjusted R2 =0.80</w:t>
      </w:r>
      <w:r>
        <w:rPr>
          <w:rFonts w:eastAsiaTheme="minorEastAsia" w:hint="eastAsia"/>
          <w:color w:val="000000"/>
          <w:sz w:val="18"/>
          <w:szCs w:val="18"/>
        </w:rPr>
        <w:t>，</w:t>
      </w:r>
      <w:r w:rsidRPr="00E37F34">
        <w:rPr>
          <w:rFonts w:eastAsiaTheme="minorEastAsia"/>
          <w:color w:val="000000"/>
          <w:sz w:val="18"/>
          <w:szCs w:val="18"/>
        </w:rPr>
        <w:t>标准误差估计</w:t>
      </w:r>
      <w:r w:rsidRPr="00E37F34">
        <w:rPr>
          <w:rFonts w:eastAsiaTheme="minorEastAsia"/>
          <w:color w:val="000000"/>
          <w:sz w:val="18"/>
          <w:szCs w:val="18"/>
        </w:rPr>
        <w:t>:0.28044</w:t>
      </w:r>
    </w:p>
    <w:p w:rsidR="00D930A4" w:rsidRPr="0082002B" w:rsidRDefault="00D930A4" w:rsidP="0082002B">
      <w:pPr>
        <w:spacing w:line="360" w:lineRule="auto"/>
        <w:ind w:firstLineChars="200" w:firstLine="420"/>
        <w:jc w:val="left"/>
        <w:rPr>
          <w:rFonts w:eastAsiaTheme="minorEastAsia"/>
          <w:szCs w:val="21"/>
        </w:rPr>
      </w:pPr>
      <w:r w:rsidRPr="0082002B">
        <w:rPr>
          <w:rFonts w:eastAsiaTheme="minorEastAsia"/>
          <w:szCs w:val="21"/>
        </w:rPr>
        <w:t>从表</w:t>
      </w:r>
      <w:r w:rsidRPr="0082002B">
        <w:rPr>
          <w:rFonts w:eastAsiaTheme="minorEastAsia"/>
          <w:szCs w:val="21"/>
        </w:rPr>
        <w:t>1</w:t>
      </w:r>
      <w:r w:rsidRPr="0082002B">
        <w:rPr>
          <w:rFonts w:eastAsiaTheme="minorEastAsia"/>
          <w:szCs w:val="21"/>
        </w:rPr>
        <w:t>可以看出岭回归后所得的统计检验结果并不理想</w:t>
      </w:r>
      <w:r w:rsidRPr="0082002B">
        <w:rPr>
          <w:rFonts w:eastAsiaTheme="minorEastAsia"/>
          <w:szCs w:val="21"/>
        </w:rPr>
        <w:t>,</w:t>
      </w:r>
      <w:r w:rsidRPr="0082002B">
        <w:rPr>
          <w:rFonts w:eastAsiaTheme="minorEastAsia"/>
          <w:szCs w:val="21"/>
        </w:rPr>
        <w:t>但岭回归方法的运用主要是能否有效</w:t>
      </w:r>
      <w:r w:rsidRPr="0082002B">
        <w:rPr>
          <w:rFonts w:eastAsiaTheme="minorEastAsia" w:hint="eastAsia"/>
          <w:szCs w:val="21"/>
        </w:rPr>
        <w:t>地</w:t>
      </w:r>
      <w:r w:rsidRPr="0082002B">
        <w:rPr>
          <w:rFonts w:eastAsiaTheme="minorEastAsia"/>
          <w:szCs w:val="21"/>
        </w:rPr>
        <w:t>克服共线性和所得参数是否具有合理性</w:t>
      </w:r>
      <w:r w:rsidRPr="0082002B">
        <w:rPr>
          <w:rFonts w:eastAsiaTheme="minorEastAsia"/>
          <w:szCs w:val="21"/>
          <w:vertAlign w:val="superscript"/>
        </w:rPr>
        <w:t>[</w:t>
      </w:r>
      <w:r w:rsidRPr="0082002B">
        <w:rPr>
          <w:rFonts w:hint="eastAsia"/>
          <w:szCs w:val="21"/>
          <w:vertAlign w:val="superscript"/>
        </w:rPr>
        <w:t>19</w:t>
      </w:r>
      <w:r w:rsidRPr="0082002B">
        <w:rPr>
          <w:rFonts w:eastAsiaTheme="minorEastAsia"/>
          <w:szCs w:val="21"/>
          <w:vertAlign w:val="superscript"/>
        </w:rPr>
        <w:t>]</w:t>
      </w:r>
      <w:r w:rsidRPr="0082002B">
        <w:rPr>
          <w:rFonts w:eastAsiaTheme="minorEastAsia"/>
          <w:szCs w:val="21"/>
        </w:rPr>
        <w:t>。表</w:t>
      </w:r>
      <w:r w:rsidRPr="0082002B">
        <w:rPr>
          <w:rFonts w:eastAsiaTheme="minorEastAsia"/>
          <w:szCs w:val="21"/>
        </w:rPr>
        <w:t>1</w:t>
      </w:r>
      <w:r w:rsidRPr="0082002B">
        <w:rPr>
          <w:rFonts w:eastAsiaTheme="minorEastAsia"/>
          <w:szCs w:val="21"/>
        </w:rPr>
        <w:t>中基本所有变量的回归系数为正，煤炭及其交叉影响项（</w:t>
      </w:r>
      <m:oMath>
        <m:sSub>
          <m:sSubPr>
            <m:ctrlPr>
              <w:rPr>
                <w:rFonts w:ascii="Cambria Math" w:eastAsiaTheme="minorEastAsia" w:hAnsi="Cambria Math"/>
                <w:szCs w:val="21"/>
              </w:rPr>
            </m:ctrlPr>
          </m:sSubPr>
          <m:e>
            <m:r>
              <m:rPr>
                <m:sty m:val="p"/>
              </m:rPr>
              <w:rPr>
                <w:rFonts w:ascii="Cambria Math" w:eastAsiaTheme="minorEastAsia"/>
                <w:szCs w:val="21"/>
              </w:rPr>
              <m:t>γ</m:t>
            </m:r>
          </m:e>
          <m:sub>
            <m:r>
              <m:rPr>
                <m:sty m:val="p"/>
              </m:rPr>
              <w:rPr>
                <w:rFonts w:ascii="Cambria Math"/>
                <w:szCs w:val="21"/>
              </w:rPr>
              <m:t>2</m:t>
            </m:r>
          </m:sub>
        </m:sSub>
      </m:oMath>
      <w:r w:rsidRPr="0082002B">
        <w:rPr>
          <w:rFonts w:eastAsiaTheme="minorEastAsia"/>
          <w:szCs w:val="21"/>
        </w:rPr>
        <w:t>、</w:t>
      </w:r>
      <m:oMath>
        <m:sSub>
          <m:sSubPr>
            <m:ctrlPr>
              <w:rPr>
                <w:rFonts w:ascii="Cambria Math" w:eastAsiaTheme="minorEastAsia" w:hAnsi="Cambria Math"/>
                <w:szCs w:val="21"/>
              </w:rPr>
            </m:ctrlPr>
          </m:sSubPr>
          <m:e>
            <m:r>
              <m:rPr>
                <m:sty m:val="p"/>
              </m:rPr>
              <w:rPr>
                <w:rFonts w:ascii="Cambria Math" w:eastAsiaTheme="minorEastAsia"/>
                <w:szCs w:val="21"/>
              </w:rPr>
              <m:t>γ</m:t>
            </m:r>
          </m:e>
          <m:sub>
            <m:r>
              <m:rPr>
                <m:sty m:val="p"/>
              </m:rPr>
              <w:rPr>
                <w:rFonts w:ascii="Cambria Math"/>
                <w:szCs w:val="21"/>
              </w:rPr>
              <m:t>5</m:t>
            </m:r>
          </m:sub>
        </m:sSub>
        <m:r>
          <m:rPr>
            <m:sty m:val="p"/>
          </m:rPr>
          <w:rPr>
            <w:rFonts w:eastAsiaTheme="minorEastAsia"/>
            <w:szCs w:val="21"/>
          </w:rPr>
          <m:t>、</m:t>
        </m:r>
        <m:sSub>
          <m:sSubPr>
            <m:ctrlPr>
              <w:rPr>
                <w:rFonts w:ascii="Cambria Math" w:eastAsiaTheme="minorEastAsia" w:hAnsi="Cambria Math"/>
                <w:szCs w:val="21"/>
              </w:rPr>
            </m:ctrlPr>
          </m:sSubPr>
          <m:e>
            <m:r>
              <m:rPr>
                <m:sty m:val="p"/>
              </m:rPr>
              <w:rPr>
                <w:rFonts w:ascii="Cambria Math" w:eastAsiaTheme="minorEastAsia"/>
                <w:szCs w:val="21"/>
              </w:rPr>
              <m:t>γ</m:t>
            </m:r>
          </m:e>
          <m:sub>
            <m:r>
              <m:rPr>
                <m:sty m:val="p"/>
              </m:rPr>
              <w:rPr>
                <w:rFonts w:ascii="Cambria Math"/>
                <w:szCs w:val="21"/>
              </w:rPr>
              <m:t>12</m:t>
            </m:r>
          </m:sub>
        </m:sSub>
      </m:oMath>
      <w:r w:rsidRPr="0082002B">
        <w:rPr>
          <w:rFonts w:eastAsiaTheme="minorEastAsia"/>
          <w:szCs w:val="21"/>
        </w:rPr>
        <w:t>）的系数除外，这主要是因为物流业的能源消耗统计数据显示，</w:t>
      </w:r>
      <w:r w:rsidRPr="0082002B">
        <w:rPr>
          <w:rFonts w:eastAsiaTheme="minorEastAsia"/>
          <w:szCs w:val="21"/>
        </w:rPr>
        <w:t>1994-2010</w:t>
      </w:r>
      <w:r w:rsidRPr="0082002B">
        <w:rPr>
          <w:rFonts w:eastAsiaTheme="minorEastAsia"/>
          <w:szCs w:val="21"/>
        </w:rPr>
        <w:t>年间，物流业煤炭能源的消耗量是在不断降低的，其他能源消耗量则都在上升，所以该参数估计值与物流业能源消耗的实际情况相符，因此可以认为模型的参数估计结果是有意义的。</w:t>
      </w:r>
    </w:p>
    <w:p w:rsidR="00D930A4" w:rsidRPr="0082002B" w:rsidRDefault="001A1435" w:rsidP="00D930A4">
      <w:pPr>
        <w:spacing w:line="360" w:lineRule="auto"/>
        <w:rPr>
          <w:szCs w:val="21"/>
        </w:rPr>
      </w:pPr>
      <w:r>
        <w:rPr>
          <w:szCs w:val="21"/>
        </w:rPr>
        <w:t xml:space="preserve">    </w:t>
      </w:r>
      <w:r w:rsidR="00D930A4" w:rsidRPr="0082002B">
        <w:rPr>
          <w:szCs w:val="21"/>
        </w:rPr>
        <w:t>根据上面得到的模型参数的估计值，可以计算得到物流业</w:t>
      </w:r>
      <w:r w:rsidR="00D930A4" w:rsidRPr="0082002B">
        <w:rPr>
          <w:szCs w:val="21"/>
        </w:rPr>
        <w:t>1994-2010</w:t>
      </w:r>
      <w:r w:rsidR="00D930A4" w:rsidRPr="0082002B">
        <w:rPr>
          <w:szCs w:val="21"/>
        </w:rPr>
        <w:t>年的不同能源投入的产出和替代弹性以及它们的技术进步差异水平，如图</w:t>
      </w:r>
      <w:r w:rsidR="00D930A4" w:rsidRPr="0082002B">
        <w:rPr>
          <w:szCs w:val="21"/>
        </w:rPr>
        <w:t>3</w:t>
      </w:r>
      <w:r w:rsidR="00D930A4" w:rsidRPr="0082002B">
        <w:rPr>
          <w:szCs w:val="21"/>
        </w:rPr>
        <w:t>、</w:t>
      </w:r>
      <w:r w:rsidR="00D930A4" w:rsidRPr="0082002B">
        <w:rPr>
          <w:szCs w:val="21"/>
        </w:rPr>
        <w:t>4</w:t>
      </w:r>
      <w:r w:rsidR="00D930A4" w:rsidRPr="0082002B">
        <w:rPr>
          <w:szCs w:val="21"/>
        </w:rPr>
        <w:t>、</w:t>
      </w:r>
      <w:r w:rsidR="00D930A4" w:rsidRPr="0082002B">
        <w:rPr>
          <w:szCs w:val="21"/>
        </w:rPr>
        <w:t>5</w:t>
      </w:r>
      <w:r w:rsidR="00D930A4" w:rsidRPr="0082002B">
        <w:rPr>
          <w:szCs w:val="21"/>
        </w:rPr>
        <w:t>所示：</w:t>
      </w:r>
    </w:p>
    <w:p w:rsidR="00D930A4" w:rsidRPr="00522891" w:rsidRDefault="00D930A4" w:rsidP="00D930A4">
      <w:pPr>
        <w:spacing w:line="360" w:lineRule="auto"/>
        <w:jc w:val="center"/>
        <w:rPr>
          <w:sz w:val="24"/>
        </w:rPr>
      </w:pPr>
      <w:r w:rsidRPr="00E24CBB">
        <w:rPr>
          <w:noProof/>
          <w:color w:val="000000" w:themeColor="text1"/>
          <w:sz w:val="24"/>
        </w:rPr>
        <w:drawing>
          <wp:inline distT="0" distB="0" distL="0" distR="0">
            <wp:extent cx="4953000" cy="2743200"/>
            <wp:effectExtent l="0" t="0" r="0" b="0"/>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930A4" w:rsidRPr="00E37F34" w:rsidRDefault="00D930A4" w:rsidP="00D930A4">
      <w:pPr>
        <w:spacing w:line="360" w:lineRule="auto"/>
        <w:jc w:val="center"/>
        <w:rPr>
          <w:b/>
          <w:szCs w:val="21"/>
        </w:rPr>
      </w:pPr>
      <w:r w:rsidRPr="00E37F34">
        <w:rPr>
          <w:b/>
          <w:szCs w:val="21"/>
        </w:rPr>
        <w:t>图</w:t>
      </w:r>
      <w:r w:rsidRPr="00E37F34">
        <w:rPr>
          <w:b/>
          <w:szCs w:val="21"/>
        </w:rPr>
        <w:t xml:space="preserve">3 </w:t>
      </w:r>
      <w:r>
        <w:rPr>
          <w:rFonts w:hint="eastAsia"/>
          <w:b/>
          <w:szCs w:val="21"/>
        </w:rPr>
        <w:t xml:space="preserve"> </w:t>
      </w:r>
      <w:r w:rsidRPr="00E37F34">
        <w:rPr>
          <w:b/>
          <w:szCs w:val="21"/>
        </w:rPr>
        <w:t>物流不同能源要素的产出弹性</w:t>
      </w:r>
    </w:p>
    <w:p w:rsidR="00D930A4" w:rsidRPr="0082002B" w:rsidRDefault="00D930A4" w:rsidP="00D930A4">
      <w:pPr>
        <w:spacing w:line="360" w:lineRule="auto"/>
        <w:rPr>
          <w:szCs w:val="21"/>
        </w:rPr>
      </w:pPr>
      <w:r w:rsidRPr="0082002B">
        <w:rPr>
          <w:szCs w:val="21"/>
        </w:rPr>
        <w:t>（</w:t>
      </w:r>
      <w:r w:rsidRPr="0082002B">
        <w:rPr>
          <w:rFonts w:hint="eastAsia"/>
          <w:szCs w:val="21"/>
        </w:rPr>
        <w:t>一</w:t>
      </w:r>
      <w:r w:rsidRPr="0082002B">
        <w:rPr>
          <w:szCs w:val="21"/>
        </w:rPr>
        <w:t>）物流业能源产出弹性分析：</w:t>
      </w:r>
    </w:p>
    <w:p w:rsidR="00D930A4" w:rsidRPr="0082002B" w:rsidRDefault="00D930A4" w:rsidP="0082002B">
      <w:pPr>
        <w:spacing w:line="360" w:lineRule="auto"/>
        <w:ind w:firstLineChars="200" w:firstLine="420"/>
        <w:rPr>
          <w:color w:val="FF0000"/>
          <w:szCs w:val="21"/>
        </w:rPr>
      </w:pPr>
      <w:r w:rsidRPr="0082002B">
        <w:rPr>
          <w:szCs w:val="21"/>
        </w:rPr>
        <w:t>图</w:t>
      </w:r>
      <w:r w:rsidRPr="0082002B">
        <w:rPr>
          <w:szCs w:val="21"/>
        </w:rPr>
        <w:t>3</w:t>
      </w:r>
      <w:r w:rsidRPr="0082002B">
        <w:rPr>
          <w:szCs w:val="21"/>
        </w:rPr>
        <w:t>中，</w:t>
      </w:r>
      <w:r w:rsidRPr="0082002B">
        <w:rPr>
          <w:szCs w:val="21"/>
        </w:rPr>
        <w:t>1994-2010</w:t>
      </w:r>
      <w:r w:rsidRPr="0082002B">
        <w:rPr>
          <w:szCs w:val="21"/>
        </w:rPr>
        <w:t>年，我国物流业不同能源要素的产出弹性都处于增长的态势，从大到小依次为：天然气，电力，石油，煤炭。这符合天然气、电力作为清洁能源它们的利用效率要比石油、煤炭这些高</w:t>
      </w:r>
      <w:r w:rsidRPr="0082002B">
        <w:rPr>
          <w:szCs w:val="21"/>
        </w:rPr>
        <w:lastRenderedPageBreak/>
        <w:t>碳排放能源的利用效率要高的实际情况，特别是在物流领域，天然气能源产出弹性远远高于石油、煤炭的产出弹性，</w:t>
      </w:r>
      <w:r w:rsidRPr="0082002B">
        <w:rPr>
          <w:szCs w:val="21"/>
        </w:rPr>
        <w:t>1994</w:t>
      </w:r>
      <w:r w:rsidRPr="0082002B">
        <w:rPr>
          <w:szCs w:val="21"/>
        </w:rPr>
        <w:t>年，天然气的产出弹性为</w:t>
      </w:r>
      <w:r w:rsidRPr="0082002B">
        <w:rPr>
          <w:szCs w:val="21"/>
        </w:rPr>
        <w:t>0.47</w:t>
      </w:r>
      <w:r w:rsidRPr="0082002B">
        <w:rPr>
          <w:szCs w:val="21"/>
        </w:rPr>
        <w:t>，到</w:t>
      </w:r>
      <w:r w:rsidRPr="0082002B">
        <w:rPr>
          <w:szCs w:val="21"/>
        </w:rPr>
        <w:t>2010</w:t>
      </w:r>
      <w:r w:rsidRPr="0082002B">
        <w:rPr>
          <w:szCs w:val="21"/>
        </w:rPr>
        <w:t>年达到了</w:t>
      </w:r>
      <w:r w:rsidRPr="0082002B">
        <w:rPr>
          <w:szCs w:val="21"/>
        </w:rPr>
        <w:t>0.68</w:t>
      </w:r>
      <w:r w:rsidRPr="0082002B">
        <w:rPr>
          <w:szCs w:val="21"/>
        </w:rPr>
        <w:t>，提高了</w:t>
      </w:r>
      <w:r w:rsidRPr="0082002B">
        <w:rPr>
          <w:szCs w:val="21"/>
        </w:rPr>
        <w:t>30.9%</w:t>
      </w:r>
      <w:r w:rsidRPr="0082002B">
        <w:rPr>
          <w:szCs w:val="21"/>
        </w:rPr>
        <w:t>，并且从</w:t>
      </w:r>
      <w:r w:rsidRPr="0082002B">
        <w:rPr>
          <w:szCs w:val="21"/>
        </w:rPr>
        <w:t>2002</w:t>
      </w:r>
      <w:r w:rsidRPr="0082002B">
        <w:rPr>
          <w:szCs w:val="21"/>
        </w:rPr>
        <w:t>年开始，这种差距在</w:t>
      </w:r>
      <w:r w:rsidRPr="0082002B">
        <w:rPr>
          <w:rFonts w:hint="eastAsia"/>
          <w:szCs w:val="21"/>
        </w:rPr>
        <w:t>不断</w:t>
      </w:r>
      <w:r w:rsidRPr="0082002B">
        <w:rPr>
          <w:szCs w:val="21"/>
        </w:rPr>
        <w:t>拉大</w:t>
      </w:r>
      <w:r w:rsidRPr="0082002B">
        <w:rPr>
          <w:rFonts w:hint="eastAsia"/>
          <w:szCs w:val="21"/>
        </w:rPr>
        <w:t>；电力的产出弹性值一直保持在</w:t>
      </w:r>
      <w:r w:rsidRPr="0082002B">
        <w:rPr>
          <w:rFonts w:hint="eastAsia"/>
          <w:szCs w:val="21"/>
        </w:rPr>
        <w:t>0.3</w:t>
      </w:r>
      <w:r w:rsidRPr="0082002B">
        <w:rPr>
          <w:rFonts w:hint="eastAsia"/>
          <w:szCs w:val="21"/>
        </w:rPr>
        <w:t>这一相对稳定状态，虽然石油、煤炭</w:t>
      </w:r>
      <w:r w:rsidRPr="0082002B">
        <w:rPr>
          <w:szCs w:val="21"/>
        </w:rPr>
        <w:t>能源的产出弹性</w:t>
      </w:r>
      <w:r w:rsidRPr="0082002B">
        <w:rPr>
          <w:rFonts w:hint="eastAsia"/>
          <w:szCs w:val="21"/>
        </w:rPr>
        <w:t>也</w:t>
      </w:r>
      <w:r w:rsidRPr="0082002B">
        <w:rPr>
          <w:szCs w:val="21"/>
        </w:rPr>
        <w:t>一直都维持平稳状态，</w:t>
      </w:r>
      <w:r w:rsidRPr="0082002B">
        <w:rPr>
          <w:rFonts w:hint="eastAsia"/>
          <w:szCs w:val="21"/>
        </w:rPr>
        <w:t>但都在</w:t>
      </w:r>
      <w:r w:rsidRPr="0082002B">
        <w:rPr>
          <w:rFonts w:hint="eastAsia"/>
          <w:szCs w:val="21"/>
        </w:rPr>
        <w:t>0.1</w:t>
      </w:r>
      <w:r w:rsidRPr="0082002B">
        <w:rPr>
          <w:rFonts w:hint="eastAsia"/>
          <w:szCs w:val="21"/>
        </w:rPr>
        <w:t>以下水平，</w:t>
      </w:r>
      <w:r w:rsidRPr="0082002B">
        <w:rPr>
          <w:szCs w:val="21"/>
        </w:rPr>
        <w:t>其中，物流业煤炭能源的产出弹性虽在缓慢增长但还是一直为负，这说明天然气能源使用对发展低碳物流是有益的，而煤炭能源的使用则会产生负作用，</w:t>
      </w:r>
      <w:r w:rsidRPr="0082002B">
        <w:rPr>
          <w:color w:val="000000" w:themeColor="text1"/>
          <w:szCs w:val="21"/>
        </w:rPr>
        <w:t>物流业</w:t>
      </w:r>
      <w:r w:rsidRPr="0082002B">
        <w:rPr>
          <w:rFonts w:hint="eastAsia"/>
          <w:szCs w:val="21"/>
        </w:rPr>
        <w:t>天然气的产出弹</w:t>
      </w:r>
      <w:r w:rsidRPr="0082002B">
        <w:rPr>
          <w:rFonts w:hint="eastAsia"/>
          <w:color w:val="000000" w:themeColor="text1"/>
          <w:szCs w:val="21"/>
        </w:rPr>
        <w:t>性快速增长也说明该行业在</w:t>
      </w:r>
      <w:r w:rsidRPr="0082002B">
        <w:rPr>
          <w:color w:val="000000" w:themeColor="text1"/>
          <w:szCs w:val="21"/>
        </w:rPr>
        <w:t>能源</w:t>
      </w:r>
      <w:r w:rsidRPr="0082002B">
        <w:rPr>
          <w:rFonts w:hint="eastAsia"/>
          <w:color w:val="000000" w:themeColor="text1"/>
          <w:szCs w:val="21"/>
        </w:rPr>
        <w:t>使用效率方面显著提高</w:t>
      </w:r>
      <w:r w:rsidRPr="0082002B">
        <w:rPr>
          <w:color w:val="000000" w:themeColor="text1"/>
          <w:szCs w:val="21"/>
        </w:rPr>
        <w:t>。</w:t>
      </w:r>
    </w:p>
    <w:p w:rsidR="00D930A4" w:rsidRPr="00522891" w:rsidRDefault="00D930A4" w:rsidP="00D930A4">
      <w:pPr>
        <w:spacing w:line="360" w:lineRule="auto"/>
        <w:jc w:val="center"/>
        <w:rPr>
          <w:sz w:val="24"/>
        </w:rPr>
      </w:pPr>
      <w:r w:rsidRPr="00522891">
        <w:rPr>
          <w:noProof/>
          <w:sz w:val="24"/>
        </w:rPr>
        <w:drawing>
          <wp:inline distT="0" distB="0" distL="0" distR="0">
            <wp:extent cx="4781550" cy="2743200"/>
            <wp:effectExtent l="0" t="0" r="0" b="0"/>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930A4" w:rsidRPr="00E37F34" w:rsidRDefault="00D930A4" w:rsidP="00D930A4">
      <w:pPr>
        <w:spacing w:line="360" w:lineRule="auto"/>
        <w:jc w:val="center"/>
        <w:rPr>
          <w:b/>
          <w:szCs w:val="21"/>
        </w:rPr>
      </w:pPr>
      <w:r w:rsidRPr="00E37F34">
        <w:rPr>
          <w:b/>
          <w:szCs w:val="21"/>
        </w:rPr>
        <w:t>图</w:t>
      </w:r>
      <w:r w:rsidRPr="00E37F34">
        <w:rPr>
          <w:b/>
          <w:szCs w:val="21"/>
        </w:rPr>
        <w:t xml:space="preserve">4 </w:t>
      </w:r>
      <w:r>
        <w:rPr>
          <w:rFonts w:hint="eastAsia"/>
          <w:b/>
          <w:szCs w:val="21"/>
        </w:rPr>
        <w:t xml:space="preserve"> </w:t>
      </w:r>
      <w:r w:rsidRPr="00E37F34">
        <w:rPr>
          <w:b/>
          <w:szCs w:val="21"/>
        </w:rPr>
        <w:t>物流不同能源要素的替代弹性</w:t>
      </w:r>
    </w:p>
    <w:p w:rsidR="00D930A4" w:rsidRPr="0082002B" w:rsidRDefault="00D930A4" w:rsidP="00D930A4">
      <w:pPr>
        <w:spacing w:line="360" w:lineRule="auto"/>
        <w:rPr>
          <w:szCs w:val="21"/>
        </w:rPr>
      </w:pPr>
      <w:r w:rsidRPr="0082002B">
        <w:rPr>
          <w:szCs w:val="21"/>
        </w:rPr>
        <w:t>（</w:t>
      </w:r>
      <w:r w:rsidRPr="0082002B">
        <w:rPr>
          <w:rFonts w:hint="eastAsia"/>
          <w:szCs w:val="21"/>
        </w:rPr>
        <w:t>二</w:t>
      </w:r>
      <w:r w:rsidRPr="0082002B">
        <w:rPr>
          <w:szCs w:val="21"/>
        </w:rPr>
        <w:t>）物流业能源替代弹性分析：</w:t>
      </w:r>
    </w:p>
    <w:p w:rsidR="00D930A4" w:rsidRPr="00522891" w:rsidRDefault="00D930A4" w:rsidP="0082002B">
      <w:pPr>
        <w:spacing w:line="360" w:lineRule="auto"/>
        <w:ind w:firstLineChars="200" w:firstLine="420"/>
        <w:rPr>
          <w:rFonts w:eastAsiaTheme="minorEastAsia"/>
          <w:sz w:val="24"/>
        </w:rPr>
      </w:pPr>
      <w:r w:rsidRPr="0082002B">
        <w:rPr>
          <w:rFonts w:eastAsiaTheme="minorEastAsia"/>
          <w:szCs w:val="21"/>
        </w:rPr>
        <w:t>图</w:t>
      </w:r>
      <w:r w:rsidRPr="0082002B">
        <w:rPr>
          <w:rFonts w:eastAsiaTheme="minorEastAsia"/>
          <w:szCs w:val="21"/>
        </w:rPr>
        <w:t>4</w:t>
      </w:r>
      <w:r w:rsidRPr="0082002B">
        <w:rPr>
          <w:rFonts w:eastAsiaTheme="minorEastAsia"/>
          <w:szCs w:val="21"/>
        </w:rPr>
        <w:t>中，电力与天然气的替代弹性是小于</w:t>
      </w:r>
      <w:r w:rsidRPr="0082002B">
        <w:rPr>
          <w:rFonts w:eastAsiaTheme="minorEastAsia"/>
          <w:szCs w:val="21"/>
        </w:rPr>
        <w:t>1</w:t>
      </w:r>
      <w:r w:rsidRPr="0082002B">
        <w:rPr>
          <w:rFonts w:eastAsiaTheme="minorEastAsia"/>
          <w:szCs w:val="21"/>
        </w:rPr>
        <w:t>的，这说明作为清洁能源的电力和天然气，在物流业这两种能源是不需要相互替代的，而是应该共同发展这两种清洁能源</w:t>
      </w:r>
      <w:r w:rsidRPr="0082002B">
        <w:rPr>
          <w:rFonts w:eastAsiaTheme="minorEastAsia" w:hint="eastAsia"/>
          <w:szCs w:val="21"/>
        </w:rPr>
        <w:t>；</w:t>
      </w:r>
      <w:r w:rsidRPr="0082002B">
        <w:rPr>
          <w:rFonts w:eastAsiaTheme="minorEastAsia"/>
          <w:szCs w:val="21"/>
        </w:rPr>
        <w:t>石油与电力、石油与天然气、煤炭与天然气</w:t>
      </w:r>
      <w:r w:rsidRPr="0082002B">
        <w:rPr>
          <w:rFonts w:eastAsiaTheme="minorEastAsia" w:hint="eastAsia"/>
          <w:szCs w:val="21"/>
        </w:rPr>
        <w:t>、煤炭与电力</w:t>
      </w:r>
      <w:r w:rsidRPr="0082002B">
        <w:rPr>
          <w:rFonts w:eastAsiaTheme="minorEastAsia"/>
          <w:szCs w:val="21"/>
        </w:rPr>
        <w:t>之间的替代弹性系数都很接近，</w:t>
      </w:r>
      <w:r w:rsidRPr="0082002B">
        <w:rPr>
          <w:rFonts w:eastAsiaTheme="minorEastAsia" w:hint="eastAsia"/>
          <w:szCs w:val="21"/>
        </w:rPr>
        <w:t>且都大于</w:t>
      </w:r>
      <w:r w:rsidRPr="0082002B">
        <w:rPr>
          <w:rFonts w:eastAsiaTheme="minorEastAsia" w:hint="eastAsia"/>
          <w:szCs w:val="21"/>
        </w:rPr>
        <w:t>1</w:t>
      </w:r>
      <w:r w:rsidRPr="0082002B">
        <w:rPr>
          <w:rFonts w:eastAsiaTheme="minorEastAsia" w:hint="eastAsia"/>
          <w:szCs w:val="21"/>
        </w:rPr>
        <w:t>，说明以天然气、电力为代表的清洁能源与石油、煤炭为代表的高碳排放能源之间可以进行有效的能源替代；其中</w:t>
      </w:r>
      <w:r w:rsidRPr="0082002B">
        <w:rPr>
          <w:rFonts w:eastAsiaTheme="minorEastAsia"/>
          <w:szCs w:val="21"/>
        </w:rPr>
        <w:t>煤炭与电力的替代性相对高点，可能的原因是电力能源中有相当一部分是通过使用煤炭进行火力发电的，导致这两种能源之间存在较高的替代弹性</w:t>
      </w:r>
      <w:r w:rsidRPr="0082002B">
        <w:rPr>
          <w:rFonts w:eastAsiaTheme="minorEastAsia" w:hint="eastAsia"/>
          <w:szCs w:val="21"/>
        </w:rPr>
        <w:t>。</w:t>
      </w:r>
      <w:r w:rsidRPr="0082002B">
        <w:rPr>
          <w:rFonts w:eastAsiaTheme="minorEastAsia"/>
          <w:szCs w:val="21"/>
        </w:rPr>
        <w:t>物流业能源要素替代弹性最高的是石油与煤炭，基本维持</w:t>
      </w:r>
      <w:r w:rsidRPr="0082002B">
        <w:rPr>
          <w:rFonts w:eastAsiaTheme="minorEastAsia"/>
          <w:szCs w:val="21"/>
        </w:rPr>
        <w:t>1.10</w:t>
      </w:r>
      <w:r w:rsidRPr="0082002B">
        <w:rPr>
          <w:rFonts w:eastAsiaTheme="minorEastAsia"/>
          <w:szCs w:val="21"/>
        </w:rPr>
        <w:t>以上水平，从</w:t>
      </w:r>
      <w:r w:rsidRPr="0082002B">
        <w:rPr>
          <w:rFonts w:eastAsiaTheme="minorEastAsia"/>
          <w:szCs w:val="21"/>
        </w:rPr>
        <w:t>2002</w:t>
      </w:r>
      <w:r w:rsidRPr="0082002B">
        <w:rPr>
          <w:rFonts w:eastAsiaTheme="minorEastAsia"/>
          <w:szCs w:val="21"/>
        </w:rPr>
        <w:t>年开始，二者之间的能源替代弹性变的越来越高，到</w:t>
      </w:r>
      <w:r w:rsidRPr="0082002B">
        <w:rPr>
          <w:rFonts w:eastAsiaTheme="minorEastAsia"/>
          <w:szCs w:val="21"/>
        </w:rPr>
        <w:t>2010</w:t>
      </w:r>
      <w:r w:rsidRPr="0082002B">
        <w:rPr>
          <w:rFonts w:eastAsiaTheme="minorEastAsia"/>
          <w:szCs w:val="21"/>
        </w:rPr>
        <w:t>年，两者的替代弹性达到历年来最高值</w:t>
      </w:r>
      <w:r w:rsidRPr="0082002B">
        <w:rPr>
          <w:rFonts w:eastAsiaTheme="minorEastAsia"/>
          <w:szCs w:val="21"/>
        </w:rPr>
        <w:t>1.19</w:t>
      </w:r>
      <w:r w:rsidRPr="0082002B">
        <w:rPr>
          <w:rFonts w:eastAsiaTheme="minorEastAsia"/>
          <w:szCs w:val="21"/>
        </w:rPr>
        <w:t>，这主要是因为石油和煤炭能源</w:t>
      </w:r>
      <w:r w:rsidRPr="0082002B">
        <w:rPr>
          <w:rFonts w:eastAsiaTheme="minorEastAsia" w:hint="eastAsia"/>
          <w:szCs w:val="21"/>
        </w:rPr>
        <w:t>都属于高碳排放的化石燃料</w:t>
      </w:r>
      <w:r w:rsidRPr="0082002B">
        <w:rPr>
          <w:rFonts w:eastAsiaTheme="minorEastAsia"/>
          <w:szCs w:val="21"/>
        </w:rPr>
        <w:t>。</w:t>
      </w:r>
    </w:p>
    <w:p w:rsidR="00D930A4" w:rsidRPr="00522891" w:rsidRDefault="00D930A4" w:rsidP="00D930A4">
      <w:pPr>
        <w:spacing w:line="360" w:lineRule="auto"/>
        <w:rPr>
          <w:sz w:val="24"/>
        </w:rPr>
      </w:pPr>
    </w:p>
    <w:p w:rsidR="00D930A4" w:rsidRPr="00522891" w:rsidRDefault="00D930A4" w:rsidP="00D930A4">
      <w:pPr>
        <w:spacing w:line="360" w:lineRule="auto"/>
        <w:jc w:val="center"/>
        <w:rPr>
          <w:sz w:val="24"/>
        </w:rPr>
      </w:pPr>
      <w:r w:rsidRPr="00522891">
        <w:rPr>
          <w:noProof/>
          <w:sz w:val="24"/>
        </w:rPr>
        <w:lastRenderedPageBreak/>
        <w:drawing>
          <wp:inline distT="0" distB="0" distL="0" distR="0">
            <wp:extent cx="4886325" cy="2743200"/>
            <wp:effectExtent l="0" t="0" r="0" b="0"/>
            <wp:docPr id="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930A4" w:rsidRPr="00E37F34" w:rsidRDefault="00D930A4" w:rsidP="00D930A4">
      <w:pPr>
        <w:spacing w:line="360" w:lineRule="auto"/>
        <w:jc w:val="center"/>
        <w:rPr>
          <w:b/>
          <w:szCs w:val="21"/>
        </w:rPr>
      </w:pPr>
      <w:r w:rsidRPr="00E37F34">
        <w:rPr>
          <w:b/>
          <w:szCs w:val="21"/>
        </w:rPr>
        <w:t>图</w:t>
      </w:r>
      <w:r w:rsidRPr="00E37F34">
        <w:rPr>
          <w:b/>
          <w:szCs w:val="21"/>
        </w:rPr>
        <w:t xml:space="preserve">5 </w:t>
      </w:r>
      <w:r>
        <w:rPr>
          <w:rFonts w:hint="eastAsia"/>
          <w:b/>
          <w:szCs w:val="21"/>
        </w:rPr>
        <w:t xml:space="preserve"> </w:t>
      </w:r>
      <w:r w:rsidRPr="00E37F34">
        <w:rPr>
          <w:b/>
          <w:szCs w:val="21"/>
        </w:rPr>
        <w:t>物流不同能源要素的技术进步差异</w:t>
      </w:r>
    </w:p>
    <w:p w:rsidR="00D930A4" w:rsidRPr="0082002B" w:rsidRDefault="00D930A4" w:rsidP="00D930A4">
      <w:pPr>
        <w:spacing w:line="360" w:lineRule="auto"/>
        <w:rPr>
          <w:szCs w:val="21"/>
        </w:rPr>
      </w:pPr>
      <w:r w:rsidRPr="0082002B">
        <w:rPr>
          <w:szCs w:val="21"/>
        </w:rPr>
        <w:t>（</w:t>
      </w:r>
      <w:r w:rsidRPr="0082002B">
        <w:rPr>
          <w:rFonts w:hint="eastAsia"/>
          <w:szCs w:val="21"/>
        </w:rPr>
        <w:t>三</w:t>
      </w:r>
      <w:r w:rsidRPr="0082002B">
        <w:rPr>
          <w:szCs w:val="21"/>
        </w:rPr>
        <w:t>）物流业能源技术进步差异分析：</w:t>
      </w:r>
    </w:p>
    <w:p w:rsidR="00D930A4" w:rsidRPr="0082002B" w:rsidRDefault="00D930A4" w:rsidP="0082002B">
      <w:pPr>
        <w:spacing w:line="360" w:lineRule="auto"/>
        <w:ind w:firstLineChars="200" w:firstLine="420"/>
        <w:rPr>
          <w:szCs w:val="21"/>
        </w:rPr>
      </w:pPr>
      <w:r w:rsidRPr="0082002B">
        <w:rPr>
          <w:szCs w:val="21"/>
        </w:rPr>
        <w:t>图</w:t>
      </w:r>
      <w:r w:rsidRPr="0082002B">
        <w:rPr>
          <w:szCs w:val="21"/>
        </w:rPr>
        <w:t>5</w:t>
      </w:r>
      <w:r w:rsidRPr="0082002B">
        <w:rPr>
          <w:szCs w:val="21"/>
        </w:rPr>
        <w:t>中，目前物流业能源技术进步由高到低依次为：电力、煤炭、天然气、石油。电力和煤炭的技术进步是最快的，电力技术进步符合我国对清洁能源的发展需求，但煤炭技术</w:t>
      </w:r>
      <w:r w:rsidRPr="0082002B">
        <w:rPr>
          <w:rFonts w:hint="eastAsia"/>
          <w:szCs w:val="21"/>
        </w:rPr>
        <w:t>的快速</w:t>
      </w:r>
      <w:r w:rsidRPr="0082002B">
        <w:rPr>
          <w:szCs w:val="21"/>
        </w:rPr>
        <w:t>进步却与前面煤炭能源的产出弹性为负的结论似乎相矛盾，可能有以下几点原因：</w:t>
      </w:r>
      <w:r w:rsidRPr="0082002B">
        <w:rPr>
          <w:szCs w:val="21"/>
        </w:rPr>
        <w:t>a</w:t>
      </w:r>
      <w:r w:rsidRPr="0082002B">
        <w:rPr>
          <w:szCs w:val="21"/>
        </w:rPr>
        <w:t>）煤炭能源的使用长期处于粗放型，大量煤炭未经脱硫等加工处理直接燃烧排放，造成环境污染严重和利用效率低下</w:t>
      </w:r>
      <w:r w:rsidRPr="0082002B">
        <w:rPr>
          <w:rFonts w:hint="eastAsia"/>
          <w:szCs w:val="21"/>
        </w:rPr>
        <w:t>，所以</w:t>
      </w:r>
      <w:r w:rsidRPr="0082002B">
        <w:rPr>
          <w:szCs w:val="21"/>
        </w:rPr>
        <w:t>煤炭利用的技术起点较低，可改进的空间较大</w:t>
      </w:r>
      <w:r w:rsidRPr="0082002B">
        <w:rPr>
          <w:rFonts w:hint="eastAsia"/>
          <w:szCs w:val="21"/>
        </w:rPr>
        <w:t>；</w:t>
      </w:r>
      <w:r w:rsidRPr="0082002B">
        <w:rPr>
          <w:szCs w:val="21"/>
        </w:rPr>
        <w:t>b</w:t>
      </w:r>
      <w:r w:rsidRPr="0082002B">
        <w:rPr>
          <w:szCs w:val="21"/>
        </w:rPr>
        <w:t>）</w:t>
      </w:r>
      <w:r w:rsidRPr="0082002B">
        <w:rPr>
          <w:rFonts w:hint="eastAsia"/>
          <w:szCs w:val="21"/>
        </w:rPr>
        <w:t>图</w:t>
      </w:r>
      <w:r w:rsidRPr="0082002B">
        <w:rPr>
          <w:rFonts w:hint="eastAsia"/>
          <w:szCs w:val="21"/>
        </w:rPr>
        <w:t>5</w:t>
      </w:r>
      <w:r w:rsidRPr="0082002B">
        <w:rPr>
          <w:rFonts w:hint="eastAsia"/>
          <w:szCs w:val="21"/>
        </w:rPr>
        <w:t>显示电力的技术进步比煤炭快而图</w:t>
      </w:r>
      <w:r w:rsidRPr="0082002B">
        <w:rPr>
          <w:rFonts w:hint="eastAsia"/>
          <w:szCs w:val="21"/>
        </w:rPr>
        <w:t>4</w:t>
      </w:r>
      <w:r w:rsidRPr="0082002B">
        <w:rPr>
          <w:rFonts w:hint="eastAsia"/>
          <w:szCs w:val="21"/>
        </w:rPr>
        <w:t>又提到它们之间具有高替代性，所以即使煤炭的技术进步速度较快，但受到了电力的影响，产出弹性系数不高</w:t>
      </w:r>
      <w:r w:rsidRPr="0082002B">
        <w:rPr>
          <w:szCs w:val="21"/>
        </w:rPr>
        <w:t>。石油的技术进步速度一直处于逐年下降的趋势，特别是从</w:t>
      </w:r>
      <w:r w:rsidRPr="0082002B">
        <w:rPr>
          <w:szCs w:val="21"/>
        </w:rPr>
        <w:t>2002</w:t>
      </w:r>
      <w:r w:rsidRPr="0082002B">
        <w:rPr>
          <w:szCs w:val="21"/>
        </w:rPr>
        <w:t>年开始，石油的技术进步开始大幅减缓，天然气的技术进步则开始迅速</w:t>
      </w:r>
      <w:r w:rsidRPr="0082002B">
        <w:rPr>
          <w:rFonts w:hint="eastAsia"/>
          <w:szCs w:val="21"/>
        </w:rPr>
        <w:t>提升</w:t>
      </w:r>
      <w:r w:rsidRPr="0082002B">
        <w:rPr>
          <w:szCs w:val="21"/>
        </w:rPr>
        <w:t>。</w:t>
      </w:r>
    </w:p>
    <w:p w:rsidR="00D930A4" w:rsidRPr="0082002B" w:rsidRDefault="00D930A4" w:rsidP="00D930A4">
      <w:pPr>
        <w:spacing w:line="360" w:lineRule="auto"/>
        <w:rPr>
          <w:b/>
          <w:szCs w:val="21"/>
        </w:rPr>
      </w:pPr>
      <w:r w:rsidRPr="0082002B">
        <w:rPr>
          <w:rFonts w:hint="eastAsia"/>
          <w:b/>
          <w:szCs w:val="21"/>
        </w:rPr>
        <w:t>四、</w:t>
      </w:r>
      <w:r w:rsidRPr="0082002B">
        <w:rPr>
          <w:b/>
          <w:szCs w:val="21"/>
        </w:rPr>
        <w:t xml:space="preserve"> </w:t>
      </w:r>
      <w:r w:rsidRPr="0082002B">
        <w:rPr>
          <w:rFonts w:hint="eastAsia"/>
          <w:b/>
          <w:szCs w:val="21"/>
        </w:rPr>
        <w:t>结论与政策建议</w:t>
      </w:r>
    </w:p>
    <w:p w:rsidR="00D930A4" w:rsidRPr="0082002B" w:rsidRDefault="00D930A4" w:rsidP="0082002B">
      <w:pPr>
        <w:spacing w:line="360" w:lineRule="auto"/>
        <w:ind w:firstLineChars="200" w:firstLine="420"/>
        <w:rPr>
          <w:szCs w:val="21"/>
        </w:rPr>
      </w:pPr>
      <w:r w:rsidRPr="0082002B">
        <w:rPr>
          <w:rFonts w:hint="eastAsia"/>
          <w:szCs w:val="21"/>
        </w:rPr>
        <w:t>本文以超越对数生产模型为基础，结合</w:t>
      </w:r>
      <w:r w:rsidRPr="0082002B">
        <w:rPr>
          <w:rFonts w:hint="eastAsia"/>
          <w:szCs w:val="21"/>
        </w:rPr>
        <w:t>1994</w:t>
      </w:r>
      <w:r w:rsidRPr="0082002B">
        <w:rPr>
          <w:rFonts w:hint="eastAsia"/>
          <w:szCs w:val="21"/>
        </w:rPr>
        <w:t>—</w:t>
      </w:r>
      <w:r w:rsidRPr="0082002B">
        <w:rPr>
          <w:rFonts w:hint="eastAsia"/>
          <w:szCs w:val="21"/>
        </w:rPr>
        <w:t>2010</w:t>
      </w:r>
      <w:r w:rsidRPr="0082002B">
        <w:rPr>
          <w:rFonts w:hint="eastAsia"/>
          <w:szCs w:val="21"/>
        </w:rPr>
        <w:t>年物流业各能源投入要素的相关数据，得到</w:t>
      </w:r>
      <w:r w:rsidRPr="0082002B">
        <w:rPr>
          <w:rFonts w:eastAsiaTheme="minorEastAsia"/>
          <w:szCs w:val="21"/>
        </w:rPr>
        <w:t>物流业石油、煤炭、电力和天然气</w:t>
      </w:r>
      <w:r w:rsidRPr="0082002B">
        <w:rPr>
          <w:rFonts w:eastAsiaTheme="minorEastAsia" w:hint="eastAsia"/>
          <w:szCs w:val="21"/>
        </w:rPr>
        <w:t>四种能源投入要素</w:t>
      </w:r>
      <w:r w:rsidRPr="0082002B">
        <w:rPr>
          <w:rFonts w:eastAsiaTheme="minorEastAsia"/>
          <w:szCs w:val="21"/>
        </w:rPr>
        <w:t>的产出弹性、替代弹性</w:t>
      </w:r>
      <w:r w:rsidRPr="0082002B">
        <w:rPr>
          <w:rFonts w:eastAsiaTheme="minorEastAsia" w:hint="eastAsia"/>
          <w:szCs w:val="21"/>
        </w:rPr>
        <w:t>以及技术差异情况，得到以下结论：</w:t>
      </w:r>
    </w:p>
    <w:p w:rsidR="00D930A4" w:rsidRPr="0082002B" w:rsidRDefault="00D930A4" w:rsidP="0082002B">
      <w:pPr>
        <w:spacing w:line="360" w:lineRule="auto"/>
        <w:ind w:firstLineChars="150" w:firstLine="315"/>
        <w:rPr>
          <w:szCs w:val="21"/>
        </w:rPr>
      </w:pPr>
      <w:r w:rsidRPr="0082002B">
        <w:rPr>
          <w:szCs w:val="21"/>
        </w:rPr>
        <w:t>（</w:t>
      </w:r>
      <w:r w:rsidRPr="0082002B">
        <w:rPr>
          <w:rFonts w:hint="eastAsia"/>
          <w:szCs w:val="21"/>
        </w:rPr>
        <w:t>一</w:t>
      </w:r>
      <w:r w:rsidRPr="0082002B">
        <w:rPr>
          <w:szCs w:val="21"/>
        </w:rPr>
        <w:t>）</w:t>
      </w:r>
      <w:r w:rsidRPr="0082002B">
        <w:rPr>
          <w:rFonts w:hint="eastAsia"/>
          <w:szCs w:val="21"/>
        </w:rPr>
        <w:t xml:space="preserve"> </w:t>
      </w:r>
      <w:r w:rsidRPr="0082002B">
        <w:rPr>
          <w:szCs w:val="21"/>
        </w:rPr>
        <w:t>2002</w:t>
      </w:r>
      <w:r w:rsidRPr="0082002B">
        <w:rPr>
          <w:szCs w:val="21"/>
        </w:rPr>
        <w:t>年是我国物流业能源消耗情况开始快速变化的时间分界点，从</w:t>
      </w:r>
      <w:r w:rsidRPr="0082002B">
        <w:rPr>
          <w:szCs w:val="21"/>
        </w:rPr>
        <w:t>2002</w:t>
      </w:r>
      <w:r w:rsidRPr="0082002B">
        <w:rPr>
          <w:szCs w:val="21"/>
        </w:rPr>
        <w:t>年开始</w:t>
      </w:r>
      <w:r w:rsidRPr="0082002B">
        <w:rPr>
          <w:rFonts w:hint="eastAsia"/>
          <w:szCs w:val="21"/>
        </w:rPr>
        <w:t>，</w:t>
      </w:r>
      <w:r w:rsidRPr="0082002B">
        <w:rPr>
          <w:szCs w:val="21"/>
        </w:rPr>
        <w:t>以天然气为代表的清洁能源</w:t>
      </w:r>
      <w:r w:rsidRPr="0082002B">
        <w:rPr>
          <w:rFonts w:hint="eastAsia"/>
          <w:szCs w:val="21"/>
        </w:rPr>
        <w:t>产出水平快速增长</w:t>
      </w:r>
      <w:r w:rsidRPr="0082002B">
        <w:rPr>
          <w:szCs w:val="21"/>
        </w:rPr>
        <w:t>，</w:t>
      </w:r>
      <w:r w:rsidRPr="0082002B">
        <w:rPr>
          <w:rFonts w:hint="eastAsia"/>
          <w:szCs w:val="21"/>
        </w:rPr>
        <w:t>其他投入要素的能源产出水平没有明显变化，特别是煤炭、石油投入要素的产出水平偏低，</w:t>
      </w:r>
      <w:r w:rsidRPr="0082002B">
        <w:rPr>
          <w:szCs w:val="21"/>
        </w:rPr>
        <w:t>这说明</w:t>
      </w:r>
      <w:r w:rsidRPr="0082002B">
        <w:rPr>
          <w:rFonts w:hint="eastAsia"/>
          <w:szCs w:val="21"/>
        </w:rPr>
        <w:t>现阶段</w:t>
      </w:r>
      <w:r w:rsidRPr="0082002B">
        <w:rPr>
          <w:szCs w:val="21"/>
        </w:rPr>
        <w:t>我国物流能源</w:t>
      </w:r>
      <w:r w:rsidRPr="0082002B">
        <w:rPr>
          <w:rFonts w:hint="eastAsia"/>
          <w:szCs w:val="21"/>
        </w:rPr>
        <w:t>利用效率总体水平在显著提高，这其中尤以天然气能源投入的贡献最大</w:t>
      </w:r>
      <w:r w:rsidRPr="0082002B">
        <w:rPr>
          <w:szCs w:val="21"/>
        </w:rPr>
        <w:t>。</w:t>
      </w:r>
    </w:p>
    <w:p w:rsidR="00D930A4" w:rsidRPr="0082002B" w:rsidRDefault="00D930A4" w:rsidP="0082002B">
      <w:pPr>
        <w:spacing w:line="360" w:lineRule="auto"/>
        <w:ind w:firstLineChars="150" w:firstLine="315"/>
        <w:rPr>
          <w:szCs w:val="21"/>
        </w:rPr>
      </w:pPr>
      <w:r w:rsidRPr="0082002B">
        <w:rPr>
          <w:rFonts w:hint="eastAsia"/>
          <w:szCs w:val="21"/>
        </w:rPr>
        <w:t>（二）</w:t>
      </w:r>
      <w:r w:rsidRPr="0082002B">
        <w:rPr>
          <w:szCs w:val="21"/>
        </w:rPr>
        <w:t>石油长期以来</w:t>
      </w:r>
      <w:r w:rsidRPr="0082002B">
        <w:rPr>
          <w:rFonts w:hint="eastAsia"/>
          <w:szCs w:val="21"/>
        </w:rPr>
        <w:t>在</w:t>
      </w:r>
      <w:r w:rsidRPr="0082002B">
        <w:rPr>
          <w:szCs w:val="21"/>
        </w:rPr>
        <w:t>物流业</w:t>
      </w:r>
      <w:r w:rsidRPr="0082002B">
        <w:rPr>
          <w:rFonts w:hint="eastAsia"/>
          <w:szCs w:val="21"/>
        </w:rPr>
        <w:t>能耗结构所占</w:t>
      </w:r>
      <w:r w:rsidRPr="0082002B">
        <w:rPr>
          <w:szCs w:val="21"/>
        </w:rPr>
        <w:t>比重最大，而根据文中实证结果显示，</w:t>
      </w:r>
      <w:r w:rsidRPr="0082002B">
        <w:rPr>
          <w:rFonts w:hint="eastAsia"/>
          <w:szCs w:val="21"/>
        </w:rPr>
        <w:t>电力、天然气为代表的清洁能源可以有效替代石油和煤炭，并且</w:t>
      </w:r>
      <w:r w:rsidRPr="0082002B">
        <w:rPr>
          <w:szCs w:val="21"/>
        </w:rPr>
        <w:t>天然气、电力等能源技术进步</w:t>
      </w:r>
      <w:r w:rsidRPr="0082002B">
        <w:rPr>
          <w:rFonts w:hint="eastAsia"/>
          <w:szCs w:val="21"/>
        </w:rPr>
        <w:t>速度要快于石油、煤炭</w:t>
      </w:r>
      <w:r w:rsidRPr="0082002B">
        <w:rPr>
          <w:szCs w:val="21"/>
        </w:rPr>
        <w:t>，因此可以预见，虽然石油将会在未来较长时间内继续在物流业能源消耗结构中占据主导地位，</w:t>
      </w:r>
      <w:r w:rsidRPr="0082002B">
        <w:rPr>
          <w:rFonts w:hint="eastAsia"/>
          <w:szCs w:val="21"/>
        </w:rPr>
        <w:t>但物流业</w:t>
      </w:r>
      <w:r w:rsidRPr="0082002B">
        <w:rPr>
          <w:rFonts w:hint="eastAsia"/>
          <w:szCs w:val="21"/>
        </w:rPr>
        <w:lastRenderedPageBreak/>
        <w:t>高碳排放能源将逐步被以天然气等为代表的清洁能源所替代，物流发展的低碳效应将日益显著。</w:t>
      </w:r>
    </w:p>
    <w:p w:rsidR="00D930A4" w:rsidRPr="0082002B" w:rsidRDefault="00D930A4" w:rsidP="0082002B">
      <w:pPr>
        <w:spacing w:line="360" w:lineRule="auto"/>
        <w:ind w:firstLineChars="200" w:firstLine="420"/>
        <w:rPr>
          <w:rFonts w:eastAsiaTheme="minorEastAsia"/>
          <w:color w:val="000000"/>
          <w:szCs w:val="21"/>
        </w:rPr>
      </w:pPr>
      <w:r w:rsidRPr="0082002B">
        <w:rPr>
          <w:szCs w:val="21"/>
        </w:rPr>
        <w:t>通过对上文实证结果的总结分析，</w:t>
      </w:r>
      <w:r w:rsidRPr="0082002B">
        <w:rPr>
          <w:rFonts w:hint="eastAsia"/>
          <w:szCs w:val="21"/>
        </w:rPr>
        <w:t>结合我国物流发展实际状况，</w:t>
      </w:r>
      <w:r w:rsidRPr="0082002B">
        <w:rPr>
          <w:szCs w:val="21"/>
        </w:rPr>
        <w:t>未来发展低碳物流可以从以下</w:t>
      </w:r>
      <w:r w:rsidRPr="0082002B">
        <w:rPr>
          <w:rFonts w:eastAsiaTheme="minorEastAsia" w:hint="eastAsia"/>
          <w:color w:val="000000"/>
          <w:szCs w:val="21"/>
        </w:rPr>
        <w:t>两</w:t>
      </w:r>
      <w:r w:rsidRPr="0082002B">
        <w:rPr>
          <w:rFonts w:eastAsiaTheme="minorEastAsia"/>
          <w:color w:val="000000"/>
          <w:szCs w:val="21"/>
        </w:rPr>
        <w:t>点措施入手：</w:t>
      </w:r>
    </w:p>
    <w:p w:rsidR="00D930A4" w:rsidRPr="0082002B" w:rsidRDefault="00D930A4" w:rsidP="0082002B">
      <w:pPr>
        <w:pStyle w:val="ab"/>
        <w:spacing w:line="360" w:lineRule="auto"/>
        <w:ind w:firstLineChars="200" w:firstLine="420"/>
        <w:jc w:val="both"/>
        <w:rPr>
          <w:szCs w:val="21"/>
        </w:rPr>
      </w:pPr>
      <w:r w:rsidRPr="0082002B">
        <w:rPr>
          <w:rFonts w:eastAsiaTheme="minorEastAsia" w:hint="eastAsia"/>
          <w:color w:val="000000"/>
          <w:szCs w:val="21"/>
        </w:rPr>
        <w:t>第一，基于物流</w:t>
      </w:r>
      <w:r w:rsidRPr="0082002B">
        <w:rPr>
          <w:rFonts w:eastAsiaTheme="minorEastAsia"/>
          <w:color w:val="000000"/>
          <w:szCs w:val="21"/>
        </w:rPr>
        <w:t>行业特性决定</w:t>
      </w:r>
      <w:r w:rsidRPr="0082002B">
        <w:rPr>
          <w:rFonts w:hint="eastAsia"/>
          <w:szCs w:val="21"/>
        </w:rPr>
        <w:t>了在今后较长的时期内，石油的消耗在物流能源消耗结构中依然占据主导地位</w:t>
      </w:r>
      <w:r w:rsidRPr="0082002B">
        <w:rPr>
          <w:rFonts w:eastAsiaTheme="minorEastAsia" w:hint="eastAsia"/>
          <w:color w:val="000000"/>
          <w:szCs w:val="21"/>
        </w:rPr>
        <w:t>，</w:t>
      </w:r>
      <w:r w:rsidRPr="0082002B">
        <w:rPr>
          <w:rFonts w:eastAsiaTheme="minorEastAsia"/>
          <w:color w:val="000000"/>
          <w:szCs w:val="21"/>
        </w:rPr>
        <w:t>这就需要</w:t>
      </w:r>
      <w:r w:rsidRPr="0082002B">
        <w:rPr>
          <w:rFonts w:eastAsiaTheme="minorEastAsia" w:hint="eastAsia"/>
          <w:color w:val="000000"/>
          <w:szCs w:val="21"/>
        </w:rPr>
        <w:t>考虑</w:t>
      </w:r>
      <w:r w:rsidRPr="0082002B">
        <w:rPr>
          <w:rFonts w:eastAsiaTheme="minorEastAsia"/>
          <w:color w:val="000000"/>
          <w:szCs w:val="21"/>
        </w:rPr>
        <w:t>建立物流业的油气供应安全保障机制，防止行业</w:t>
      </w:r>
      <w:r w:rsidRPr="0082002B">
        <w:rPr>
          <w:rFonts w:eastAsiaTheme="minorEastAsia" w:hint="eastAsia"/>
          <w:color w:val="000000"/>
          <w:szCs w:val="21"/>
        </w:rPr>
        <w:t>出现</w:t>
      </w:r>
      <w:r w:rsidRPr="0082002B">
        <w:rPr>
          <w:rFonts w:eastAsiaTheme="minorEastAsia"/>
          <w:color w:val="000000"/>
          <w:szCs w:val="21"/>
        </w:rPr>
        <w:t>“</w:t>
      </w:r>
      <w:r w:rsidRPr="0082002B">
        <w:rPr>
          <w:rFonts w:eastAsiaTheme="minorEastAsia"/>
          <w:color w:val="000000"/>
          <w:szCs w:val="21"/>
        </w:rPr>
        <w:t>油荒</w:t>
      </w:r>
      <w:r w:rsidRPr="0082002B">
        <w:rPr>
          <w:rFonts w:eastAsiaTheme="minorEastAsia"/>
          <w:color w:val="000000"/>
          <w:szCs w:val="21"/>
        </w:rPr>
        <w:t>”</w:t>
      </w:r>
      <w:r w:rsidRPr="0082002B">
        <w:rPr>
          <w:rFonts w:eastAsiaTheme="minorEastAsia" w:hint="eastAsia"/>
          <w:color w:val="000000"/>
          <w:szCs w:val="21"/>
        </w:rPr>
        <w:t>危机</w:t>
      </w:r>
      <w:r w:rsidRPr="0082002B">
        <w:rPr>
          <w:rFonts w:eastAsiaTheme="minorEastAsia"/>
          <w:color w:val="000000"/>
          <w:szCs w:val="21"/>
        </w:rPr>
        <w:t>，确保物流作业各个环节</w:t>
      </w:r>
      <w:r w:rsidRPr="0082002B">
        <w:rPr>
          <w:rFonts w:eastAsiaTheme="minorEastAsia" w:hint="eastAsia"/>
          <w:color w:val="000000"/>
          <w:szCs w:val="21"/>
        </w:rPr>
        <w:t>的节能降耗改革措施能够</w:t>
      </w:r>
      <w:r w:rsidRPr="0082002B">
        <w:rPr>
          <w:rFonts w:eastAsiaTheme="minorEastAsia"/>
          <w:color w:val="000000"/>
          <w:szCs w:val="21"/>
        </w:rPr>
        <w:t>稳定、有序</w:t>
      </w:r>
      <w:r w:rsidRPr="0082002B">
        <w:rPr>
          <w:rFonts w:eastAsiaTheme="minorEastAsia" w:hint="eastAsia"/>
          <w:color w:val="000000"/>
          <w:szCs w:val="21"/>
        </w:rPr>
        <w:t>地</w:t>
      </w:r>
      <w:r w:rsidRPr="0082002B">
        <w:rPr>
          <w:rFonts w:eastAsiaTheme="minorEastAsia"/>
          <w:color w:val="000000"/>
          <w:szCs w:val="21"/>
        </w:rPr>
        <w:t>进行，</w:t>
      </w:r>
      <w:r w:rsidRPr="0082002B">
        <w:rPr>
          <w:rFonts w:eastAsiaTheme="minorEastAsia" w:hint="eastAsia"/>
          <w:color w:val="000000"/>
          <w:szCs w:val="21"/>
        </w:rPr>
        <w:t>并适时</w:t>
      </w:r>
      <w:r w:rsidRPr="0082002B">
        <w:rPr>
          <w:rFonts w:eastAsiaTheme="minorEastAsia"/>
          <w:color w:val="000000"/>
          <w:szCs w:val="21"/>
        </w:rPr>
        <w:t>推进</w:t>
      </w:r>
      <w:r w:rsidRPr="0082002B">
        <w:rPr>
          <w:rFonts w:eastAsiaTheme="minorEastAsia" w:hint="eastAsia"/>
          <w:color w:val="000000"/>
          <w:szCs w:val="21"/>
        </w:rPr>
        <w:t>低碳物流行业标准</w:t>
      </w:r>
      <w:r w:rsidRPr="0082002B">
        <w:rPr>
          <w:rFonts w:eastAsiaTheme="minorEastAsia"/>
          <w:color w:val="000000"/>
          <w:szCs w:val="21"/>
        </w:rPr>
        <w:t>的制定，目前我国物流行业还</w:t>
      </w:r>
      <w:r w:rsidRPr="0082002B">
        <w:rPr>
          <w:rFonts w:eastAsiaTheme="minorEastAsia" w:hint="eastAsia"/>
          <w:color w:val="000000"/>
          <w:szCs w:val="21"/>
        </w:rPr>
        <w:t>未能形成</w:t>
      </w:r>
      <w:r w:rsidRPr="0082002B">
        <w:rPr>
          <w:rFonts w:eastAsiaTheme="minorEastAsia"/>
          <w:color w:val="000000"/>
          <w:szCs w:val="21"/>
        </w:rPr>
        <w:t>一套标准的低碳物流作业考核</w:t>
      </w:r>
      <w:r w:rsidRPr="0082002B">
        <w:rPr>
          <w:rFonts w:eastAsiaTheme="minorEastAsia" w:hint="eastAsia"/>
          <w:color w:val="000000"/>
          <w:szCs w:val="21"/>
        </w:rPr>
        <w:t>体系</w:t>
      </w:r>
      <w:r w:rsidRPr="0082002B">
        <w:rPr>
          <w:rFonts w:eastAsiaTheme="minorEastAsia"/>
          <w:color w:val="000000"/>
          <w:szCs w:val="21"/>
        </w:rPr>
        <w:t>，物流企业一般只是</w:t>
      </w:r>
      <w:r w:rsidRPr="0082002B">
        <w:rPr>
          <w:rFonts w:eastAsiaTheme="minorEastAsia" w:hint="eastAsia"/>
          <w:color w:val="000000"/>
          <w:szCs w:val="21"/>
        </w:rPr>
        <w:t>在</w:t>
      </w:r>
      <w:r w:rsidRPr="0082002B">
        <w:rPr>
          <w:rFonts w:eastAsiaTheme="minorEastAsia"/>
          <w:color w:val="000000"/>
          <w:szCs w:val="21"/>
        </w:rPr>
        <w:t>响应政府</w:t>
      </w:r>
      <w:r w:rsidRPr="0082002B">
        <w:rPr>
          <w:rFonts w:eastAsiaTheme="minorEastAsia" w:hint="eastAsia"/>
          <w:color w:val="000000"/>
          <w:szCs w:val="21"/>
        </w:rPr>
        <w:t>部门</w:t>
      </w:r>
      <w:r w:rsidRPr="0082002B">
        <w:rPr>
          <w:rFonts w:eastAsiaTheme="minorEastAsia"/>
          <w:color w:val="000000"/>
          <w:szCs w:val="21"/>
        </w:rPr>
        <w:t>“</w:t>
      </w:r>
      <w:r w:rsidRPr="0082002B">
        <w:rPr>
          <w:rFonts w:eastAsiaTheme="minorEastAsia"/>
          <w:color w:val="000000"/>
          <w:szCs w:val="21"/>
        </w:rPr>
        <w:t>节能减排</w:t>
      </w:r>
      <w:r w:rsidRPr="0082002B">
        <w:rPr>
          <w:rFonts w:eastAsiaTheme="minorEastAsia"/>
          <w:color w:val="000000"/>
          <w:szCs w:val="21"/>
        </w:rPr>
        <w:t>”</w:t>
      </w:r>
      <w:r w:rsidRPr="0082002B">
        <w:rPr>
          <w:rFonts w:eastAsiaTheme="minorEastAsia"/>
          <w:color w:val="000000"/>
          <w:szCs w:val="21"/>
        </w:rPr>
        <w:t>的号召</w:t>
      </w:r>
      <w:r w:rsidRPr="0082002B">
        <w:rPr>
          <w:rFonts w:eastAsiaTheme="minorEastAsia" w:hint="eastAsia"/>
          <w:color w:val="000000"/>
          <w:szCs w:val="21"/>
        </w:rPr>
        <w:t>下单独</w:t>
      </w:r>
      <w:r w:rsidRPr="0082002B">
        <w:rPr>
          <w:rFonts w:eastAsiaTheme="minorEastAsia"/>
          <w:color w:val="000000"/>
          <w:szCs w:val="21"/>
        </w:rPr>
        <w:t>进行探索，</w:t>
      </w:r>
      <w:r w:rsidRPr="0082002B">
        <w:rPr>
          <w:rFonts w:eastAsiaTheme="minorEastAsia" w:hint="eastAsia"/>
          <w:color w:val="000000"/>
          <w:szCs w:val="21"/>
        </w:rPr>
        <w:t>对</w:t>
      </w:r>
      <w:r w:rsidRPr="0082002B">
        <w:rPr>
          <w:rFonts w:eastAsiaTheme="minorEastAsia"/>
          <w:color w:val="000000"/>
          <w:szCs w:val="21"/>
        </w:rPr>
        <w:t>此可以由有关政府部门组织</w:t>
      </w:r>
      <w:r w:rsidRPr="0082002B">
        <w:rPr>
          <w:rFonts w:eastAsiaTheme="minorEastAsia" w:hint="eastAsia"/>
          <w:color w:val="000000"/>
          <w:szCs w:val="21"/>
        </w:rPr>
        <w:t>协调</w:t>
      </w:r>
      <w:r w:rsidRPr="0082002B">
        <w:rPr>
          <w:rFonts w:eastAsiaTheme="minorEastAsia"/>
          <w:color w:val="000000"/>
          <w:szCs w:val="21"/>
        </w:rPr>
        <w:t>，</w:t>
      </w:r>
      <w:r w:rsidRPr="0082002B">
        <w:rPr>
          <w:rFonts w:eastAsiaTheme="minorEastAsia" w:hint="eastAsia"/>
          <w:color w:val="000000"/>
          <w:szCs w:val="21"/>
        </w:rPr>
        <w:t>积极借鉴</w:t>
      </w:r>
      <w:r w:rsidRPr="0082002B">
        <w:rPr>
          <w:rFonts w:eastAsiaTheme="minorEastAsia"/>
          <w:color w:val="000000"/>
          <w:szCs w:val="21"/>
        </w:rPr>
        <w:t>国外低碳物流作业考核标准</w:t>
      </w:r>
      <w:r w:rsidRPr="0082002B">
        <w:rPr>
          <w:rFonts w:eastAsiaTheme="minorEastAsia" w:hint="eastAsia"/>
          <w:color w:val="000000"/>
          <w:szCs w:val="21"/>
        </w:rPr>
        <w:t>，物流</w:t>
      </w:r>
      <w:r w:rsidRPr="0082002B">
        <w:rPr>
          <w:rFonts w:eastAsiaTheme="minorEastAsia"/>
          <w:color w:val="000000"/>
          <w:szCs w:val="21"/>
        </w:rPr>
        <w:t>行业协会负责具体</w:t>
      </w:r>
      <w:r w:rsidRPr="0082002B">
        <w:rPr>
          <w:rFonts w:eastAsiaTheme="minorEastAsia" w:hint="eastAsia"/>
          <w:color w:val="000000"/>
          <w:szCs w:val="21"/>
        </w:rPr>
        <w:t>落实和实施行业规则</w:t>
      </w:r>
      <w:r w:rsidRPr="0082002B">
        <w:rPr>
          <w:rFonts w:eastAsiaTheme="minorEastAsia"/>
          <w:color w:val="000000"/>
          <w:szCs w:val="21"/>
        </w:rPr>
        <w:t>，制定出</w:t>
      </w:r>
      <w:r w:rsidRPr="0082002B">
        <w:rPr>
          <w:rFonts w:eastAsiaTheme="minorEastAsia" w:hint="eastAsia"/>
          <w:color w:val="000000"/>
          <w:szCs w:val="21"/>
        </w:rPr>
        <w:t>一套</w:t>
      </w:r>
      <w:r w:rsidRPr="0082002B">
        <w:rPr>
          <w:rFonts w:eastAsiaTheme="minorEastAsia"/>
          <w:color w:val="000000"/>
          <w:szCs w:val="21"/>
        </w:rPr>
        <w:t>符合本国</w:t>
      </w:r>
      <w:r w:rsidRPr="0082002B">
        <w:rPr>
          <w:rFonts w:eastAsiaTheme="minorEastAsia" w:hint="eastAsia"/>
          <w:color w:val="000000"/>
          <w:szCs w:val="21"/>
        </w:rPr>
        <w:t>物流发展行情</w:t>
      </w:r>
      <w:r w:rsidRPr="0082002B">
        <w:rPr>
          <w:rFonts w:eastAsiaTheme="minorEastAsia"/>
          <w:color w:val="000000"/>
          <w:szCs w:val="21"/>
        </w:rPr>
        <w:t>的低碳物流作业标准</w:t>
      </w:r>
      <w:r w:rsidRPr="0082002B">
        <w:rPr>
          <w:rFonts w:eastAsiaTheme="minorEastAsia" w:hint="eastAsia"/>
          <w:color w:val="000000"/>
          <w:szCs w:val="21"/>
        </w:rPr>
        <w:t>，为</w:t>
      </w:r>
      <w:r w:rsidRPr="0082002B">
        <w:rPr>
          <w:rFonts w:eastAsiaTheme="minorEastAsia"/>
          <w:color w:val="000000"/>
          <w:szCs w:val="21"/>
        </w:rPr>
        <w:t>有条件逐步推进低碳物流发展</w:t>
      </w:r>
      <w:r w:rsidRPr="0082002B">
        <w:rPr>
          <w:rFonts w:eastAsiaTheme="minorEastAsia" w:hint="eastAsia"/>
          <w:color w:val="000000"/>
          <w:szCs w:val="21"/>
        </w:rPr>
        <w:t>提供行业约束准则</w:t>
      </w:r>
      <w:r w:rsidRPr="0082002B">
        <w:rPr>
          <w:rFonts w:eastAsiaTheme="minorEastAsia"/>
          <w:color w:val="000000"/>
          <w:szCs w:val="21"/>
        </w:rPr>
        <w:t>。</w:t>
      </w:r>
    </w:p>
    <w:p w:rsidR="00D930A4" w:rsidRPr="0082002B" w:rsidRDefault="00D930A4" w:rsidP="0082002B">
      <w:pPr>
        <w:spacing w:line="360" w:lineRule="auto"/>
        <w:ind w:firstLineChars="200" w:firstLine="420"/>
        <w:rPr>
          <w:rFonts w:eastAsiaTheme="minorEastAsia"/>
          <w:color w:val="000000"/>
          <w:szCs w:val="21"/>
        </w:rPr>
      </w:pPr>
      <w:r w:rsidRPr="0082002B">
        <w:rPr>
          <w:rFonts w:eastAsiaTheme="minorEastAsia" w:hint="eastAsia"/>
          <w:color w:val="000000"/>
          <w:szCs w:val="21"/>
        </w:rPr>
        <w:t>第二，随着</w:t>
      </w:r>
      <w:r w:rsidRPr="0082002B">
        <w:rPr>
          <w:rFonts w:eastAsiaTheme="minorEastAsia"/>
          <w:color w:val="000000"/>
          <w:szCs w:val="21"/>
        </w:rPr>
        <w:t>天然气、电力等</w:t>
      </w:r>
      <w:r w:rsidRPr="0082002B">
        <w:rPr>
          <w:rFonts w:eastAsiaTheme="minorEastAsia" w:hint="eastAsia"/>
          <w:color w:val="000000"/>
          <w:szCs w:val="21"/>
        </w:rPr>
        <w:t>清洁</w:t>
      </w:r>
      <w:r w:rsidRPr="0082002B">
        <w:rPr>
          <w:rFonts w:eastAsiaTheme="minorEastAsia"/>
          <w:color w:val="000000"/>
          <w:szCs w:val="21"/>
        </w:rPr>
        <w:t>能源利用技术的不断进步，</w:t>
      </w:r>
      <w:r w:rsidRPr="0082002B">
        <w:rPr>
          <w:rFonts w:eastAsiaTheme="minorEastAsia" w:hint="eastAsia"/>
          <w:color w:val="000000"/>
          <w:szCs w:val="21"/>
        </w:rPr>
        <w:t>应该</w:t>
      </w:r>
      <w:r w:rsidRPr="0082002B">
        <w:rPr>
          <w:rFonts w:eastAsiaTheme="minorEastAsia"/>
          <w:color w:val="000000"/>
          <w:szCs w:val="21"/>
        </w:rPr>
        <w:t>积极倡导</w:t>
      </w:r>
      <w:r w:rsidRPr="0082002B">
        <w:rPr>
          <w:rFonts w:eastAsiaTheme="minorEastAsia" w:hint="eastAsia"/>
          <w:color w:val="000000"/>
          <w:szCs w:val="21"/>
        </w:rPr>
        <w:t>物流</w:t>
      </w:r>
      <w:r w:rsidRPr="0082002B">
        <w:rPr>
          <w:rFonts w:eastAsiaTheme="minorEastAsia"/>
          <w:color w:val="000000"/>
          <w:szCs w:val="21"/>
        </w:rPr>
        <w:t>行业对清洁能源的使用，特别</w:t>
      </w:r>
      <w:r w:rsidRPr="0082002B">
        <w:rPr>
          <w:rFonts w:eastAsiaTheme="minorEastAsia" w:hint="eastAsia"/>
          <w:color w:val="000000"/>
          <w:szCs w:val="21"/>
        </w:rPr>
        <w:t>是</w:t>
      </w:r>
      <w:r w:rsidRPr="0082002B">
        <w:rPr>
          <w:rFonts w:eastAsiaTheme="minorEastAsia"/>
          <w:color w:val="000000"/>
          <w:szCs w:val="21"/>
        </w:rPr>
        <w:t>鼓励</w:t>
      </w:r>
      <w:r w:rsidRPr="0082002B">
        <w:rPr>
          <w:rFonts w:eastAsiaTheme="minorEastAsia" w:hint="eastAsia"/>
          <w:color w:val="000000"/>
          <w:szCs w:val="21"/>
        </w:rPr>
        <w:t>科研单位、物流企业对</w:t>
      </w:r>
      <w:r w:rsidRPr="0082002B">
        <w:rPr>
          <w:rFonts w:eastAsiaTheme="minorEastAsia"/>
          <w:color w:val="000000"/>
          <w:szCs w:val="21"/>
        </w:rPr>
        <w:t>混合动力、新能源电池和电动汽车</w:t>
      </w:r>
      <w:r w:rsidRPr="0082002B">
        <w:rPr>
          <w:rFonts w:eastAsiaTheme="minorEastAsia" w:hint="eastAsia"/>
          <w:color w:val="000000"/>
          <w:szCs w:val="21"/>
        </w:rPr>
        <w:t>等</w:t>
      </w:r>
      <w:r w:rsidRPr="0082002B">
        <w:rPr>
          <w:rFonts w:eastAsiaTheme="minorEastAsia"/>
          <w:color w:val="000000"/>
          <w:szCs w:val="21"/>
        </w:rPr>
        <w:t>运输工具的研发与应用，</w:t>
      </w:r>
      <w:r w:rsidRPr="0082002B">
        <w:rPr>
          <w:rFonts w:eastAsiaTheme="minorEastAsia" w:hint="eastAsia"/>
          <w:color w:val="000000"/>
          <w:szCs w:val="21"/>
        </w:rPr>
        <w:t>作为国内物流巨头的顺丰集团近期已经率先投入</w:t>
      </w:r>
      <w:r w:rsidRPr="0082002B">
        <w:rPr>
          <w:rFonts w:eastAsiaTheme="minorEastAsia" w:hint="eastAsia"/>
          <w:color w:val="000000"/>
          <w:szCs w:val="21"/>
        </w:rPr>
        <w:t>10</w:t>
      </w:r>
      <w:r w:rsidRPr="0082002B">
        <w:rPr>
          <w:rFonts w:eastAsiaTheme="minorEastAsia" w:hint="eastAsia"/>
          <w:color w:val="000000"/>
          <w:szCs w:val="21"/>
        </w:rPr>
        <w:t>辆纯电动汽车在北京地区试点进行揽货和配送环节的物流作业，后期将向其他地区进行推广，这是物流企业发展低碳物流的重大改革创新举措，企业在推进发展低碳物流的过程中，政府</w:t>
      </w:r>
      <w:r w:rsidRPr="0082002B">
        <w:rPr>
          <w:rFonts w:eastAsiaTheme="minorEastAsia"/>
          <w:color w:val="000000"/>
          <w:szCs w:val="21"/>
        </w:rPr>
        <w:t>部门</w:t>
      </w:r>
      <w:r w:rsidRPr="0082002B">
        <w:rPr>
          <w:rFonts w:eastAsiaTheme="minorEastAsia" w:hint="eastAsia"/>
          <w:color w:val="000000"/>
          <w:szCs w:val="21"/>
        </w:rPr>
        <w:t>则</w:t>
      </w:r>
      <w:r w:rsidRPr="0082002B">
        <w:rPr>
          <w:rFonts w:eastAsiaTheme="minorEastAsia"/>
          <w:color w:val="000000"/>
          <w:szCs w:val="21"/>
        </w:rPr>
        <w:t>需</w:t>
      </w:r>
      <w:r w:rsidRPr="0082002B">
        <w:rPr>
          <w:rFonts w:eastAsiaTheme="minorEastAsia" w:hint="eastAsia"/>
          <w:color w:val="000000"/>
          <w:szCs w:val="21"/>
        </w:rPr>
        <w:t>加强引导，</w:t>
      </w:r>
      <w:r w:rsidRPr="0082002B">
        <w:rPr>
          <w:rFonts w:eastAsiaTheme="minorEastAsia"/>
          <w:color w:val="000000"/>
          <w:szCs w:val="21"/>
        </w:rPr>
        <w:t>采取措施</w:t>
      </w:r>
      <w:r w:rsidRPr="0082002B">
        <w:rPr>
          <w:rFonts w:eastAsiaTheme="minorEastAsia" w:hint="eastAsia"/>
          <w:color w:val="000000"/>
          <w:szCs w:val="21"/>
        </w:rPr>
        <w:t>有序引导</w:t>
      </w:r>
      <w:r w:rsidRPr="0082002B">
        <w:rPr>
          <w:rFonts w:eastAsiaTheme="minorEastAsia"/>
          <w:color w:val="000000"/>
          <w:szCs w:val="21"/>
        </w:rPr>
        <w:t>淘汰高耗能的运输工具和技术，对物流企业购置、开发低碳环保的运输工具可以提供</w:t>
      </w:r>
      <w:r w:rsidRPr="0082002B">
        <w:rPr>
          <w:rFonts w:eastAsiaTheme="minorEastAsia" w:hint="eastAsia"/>
          <w:color w:val="000000"/>
          <w:szCs w:val="21"/>
        </w:rPr>
        <w:t>必要的</w:t>
      </w:r>
      <w:r w:rsidRPr="0082002B">
        <w:rPr>
          <w:rFonts w:eastAsiaTheme="minorEastAsia"/>
          <w:color w:val="000000"/>
          <w:szCs w:val="21"/>
        </w:rPr>
        <w:t>财政支持和低息贷款</w:t>
      </w:r>
      <w:r w:rsidRPr="0082002B">
        <w:rPr>
          <w:rFonts w:eastAsiaTheme="minorEastAsia" w:hint="eastAsia"/>
          <w:color w:val="000000"/>
          <w:szCs w:val="21"/>
        </w:rPr>
        <w:t>，形成以企业为市场主导，政府为支撑服务的高效联动机制推广清洁能源、技术在物流业的使用，从根本上实现物流的低碳化</w:t>
      </w:r>
      <w:r w:rsidRPr="0082002B">
        <w:rPr>
          <w:rFonts w:eastAsiaTheme="minorEastAsia"/>
          <w:color w:val="000000"/>
          <w:szCs w:val="21"/>
        </w:rPr>
        <w:t>。</w:t>
      </w:r>
    </w:p>
    <w:p w:rsidR="00D930A4" w:rsidRPr="007B79F4" w:rsidRDefault="00D930A4" w:rsidP="00D930A4">
      <w:pPr>
        <w:spacing w:line="360" w:lineRule="auto"/>
        <w:rPr>
          <w:b/>
          <w:sz w:val="24"/>
        </w:rPr>
      </w:pPr>
    </w:p>
    <w:p w:rsidR="00D930A4" w:rsidRPr="00522891" w:rsidRDefault="00D930A4" w:rsidP="00D930A4">
      <w:pPr>
        <w:spacing w:line="360" w:lineRule="auto"/>
        <w:rPr>
          <w:b/>
          <w:sz w:val="24"/>
        </w:rPr>
      </w:pPr>
    </w:p>
    <w:p w:rsidR="00D930A4" w:rsidRDefault="00D930A4" w:rsidP="00D930A4">
      <w:pPr>
        <w:spacing w:line="360" w:lineRule="auto"/>
        <w:rPr>
          <w:b/>
          <w:sz w:val="24"/>
        </w:rPr>
      </w:pPr>
    </w:p>
    <w:p w:rsidR="00D930A4" w:rsidRPr="00780E04" w:rsidRDefault="00D930A4" w:rsidP="00D930A4">
      <w:pPr>
        <w:spacing w:line="360" w:lineRule="auto"/>
        <w:rPr>
          <w:b/>
          <w:sz w:val="24"/>
        </w:rPr>
      </w:pPr>
    </w:p>
    <w:p w:rsidR="00D930A4" w:rsidRDefault="00D930A4" w:rsidP="00D930A4">
      <w:pPr>
        <w:spacing w:line="360" w:lineRule="auto"/>
        <w:rPr>
          <w:b/>
          <w:sz w:val="24"/>
        </w:rPr>
      </w:pPr>
    </w:p>
    <w:p w:rsidR="00D930A4" w:rsidRDefault="00D930A4" w:rsidP="00D930A4">
      <w:pPr>
        <w:spacing w:line="360" w:lineRule="auto"/>
        <w:rPr>
          <w:b/>
          <w:sz w:val="24"/>
        </w:rPr>
      </w:pPr>
    </w:p>
    <w:p w:rsidR="00D930A4" w:rsidRDefault="00D930A4" w:rsidP="00D930A4">
      <w:pPr>
        <w:spacing w:line="360" w:lineRule="auto"/>
        <w:rPr>
          <w:b/>
          <w:sz w:val="24"/>
        </w:rPr>
      </w:pPr>
    </w:p>
    <w:p w:rsidR="00D930A4" w:rsidRDefault="00D930A4" w:rsidP="00D930A4">
      <w:pPr>
        <w:spacing w:line="360" w:lineRule="auto"/>
        <w:rPr>
          <w:b/>
          <w:sz w:val="24"/>
        </w:rPr>
      </w:pPr>
    </w:p>
    <w:p w:rsidR="0082002B" w:rsidRDefault="0082002B" w:rsidP="00D930A4">
      <w:pPr>
        <w:spacing w:line="360" w:lineRule="auto"/>
        <w:rPr>
          <w:b/>
          <w:sz w:val="24"/>
        </w:rPr>
      </w:pPr>
    </w:p>
    <w:p w:rsidR="0082002B" w:rsidRDefault="0082002B" w:rsidP="00D930A4">
      <w:pPr>
        <w:spacing w:line="360" w:lineRule="auto"/>
        <w:rPr>
          <w:b/>
          <w:sz w:val="24"/>
        </w:rPr>
      </w:pPr>
    </w:p>
    <w:p w:rsidR="0082002B" w:rsidRDefault="0082002B" w:rsidP="00D930A4">
      <w:pPr>
        <w:spacing w:line="360" w:lineRule="auto"/>
        <w:rPr>
          <w:b/>
          <w:sz w:val="24"/>
        </w:rPr>
      </w:pPr>
    </w:p>
    <w:p w:rsidR="0082002B" w:rsidRDefault="0082002B" w:rsidP="00D930A4">
      <w:pPr>
        <w:spacing w:line="360" w:lineRule="auto"/>
        <w:rPr>
          <w:b/>
          <w:sz w:val="24"/>
        </w:rPr>
      </w:pPr>
    </w:p>
    <w:p w:rsidR="0082002B" w:rsidRPr="009865AB" w:rsidRDefault="0082002B" w:rsidP="00D930A4">
      <w:pPr>
        <w:spacing w:line="360" w:lineRule="auto"/>
        <w:rPr>
          <w:b/>
          <w:sz w:val="24"/>
        </w:rPr>
      </w:pPr>
    </w:p>
    <w:p w:rsidR="00D930A4" w:rsidRPr="0082002B" w:rsidRDefault="00D930A4" w:rsidP="00D930A4">
      <w:pPr>
        <w:spacing w:line="360" w:lineRule="auto"/>
        <w:rPr>
          <w:b/>
          <w:szCs w:val="21"/>
        </w:rPr>
      </w:pPr>
      <w:r w:rsidRPr="0082002B">
        <w:rPr>
          <w:b/>
          <w:szCs w:val="21"/>
        </w:rPr>
        <w:lastRenderedPageBreak/>
        <w:t>参考文献</w:t>
      </w:r>
    </w:p>
    <w:p w:rsidR="00D930A4" w:rsidRPr="0082002B" w:rsidRDefault="00D930A4" w:rsidP="00D930A4">
      <w:pPr>
        <w:rPr>
          <w:szCs w:val="21"/>
        </w:rPr>
      </w:pPr>
      <w:r w:rsidRPr="0082002B">
        <w:rPr>
          <w:szCs w:val="21"/>
        </w:rPr>
        <w:t>[1]</w:t>
      </w:r>
      <w:r w:rsidRPr="0082002B">
        <w:rPr>
          <w:szCs w:val="21"/>
        </w:rPr>
        <w:t>庄贵阳</w:t>
      </w:r>
      <w:r w:rsidRPr="0082002B">
        <w:rPr>
          <w:szCs w:val="21"/>
        </w:rPr>
        <w:t xml:space="preserve">. </w:t>
      </w:r>
      <w:r w:rsidRPr="0082002B">
        <w:rPr>
          <w:szCs w:val="21"/>
        </w:rPr>
        <w:t>中国经济低碳发展的途径与潜力分析</w:t>
      </w:r>
      <w:r w:rsidRPr="0082002B">
        <w:rPr>
          <w:szCs w:val="21"/>
        </w:rPr>
        <w:t xml:space="preserve">[J]. </w:t>
      </w:r>
      <w:r w:rsidRPr="0082002B">
        <w:rPr>
          <w:szCs w:val="21"/>
        </w:rPr>
        <w:t>太平洋学报，</w:t>
      </w:r>
      <w:r w:rsidRPr="0082002B">
        <w:rPr>
          <w:szCs w:val="21"/>
        </w:rPr>
        <w:t>2005(11)</w:t>
      </w:r>
      <w:r w:rsidRPr="0082002B">
        <w:rPr>
          <w:szCs w:val="21"/>
        </w:rPr>
        <w:t>：</w:t>
      </w:r>
      <w:r w:rsidRPr="0082002B">
        <w:rPr>
          <w:szCs w:val="21"/>
        </w:rPr>
        <w:t>79 - 87</w:t>
      </w:r>
      <w:r w:rsidRPr="0082002B">
        <w:rPr>
          <w:szCs w:val="21"/>
        </w:rPr>
        <w:t>．</w:t>
      </w:r>
    </w:p>
    <w:p w:rsidR="00D930A4" w:rsidRPr="0082002B" w:rsidRDefault="00D930A4" w:rsidP="00D930A4">
      <w:pPr>
        <w:rPr>
          <w:rFonts w:eastAsiaTheme="minorEastAsia"/>
          <w:szCs w:val="21"/>
        </w:rPr>
      </w:pPr>
      <w:r w:rsidRPr="0082002B">
        <w:rPr>
          <w:rFonts w:eastAsiaTheme="minorEastAsia"/>
          <w:szCs w:val="21"/>
        </w:rPr>
        <w:t>[2]</w:t>
      </w:r>
      <w:r w:rsidRPr="0082002B">
        <w:rPr>
          <w:rFonts w:eastAsiaTheme="minorEastAsia"/>
          <w:szCs w:val="21"/>
        </w:rPr>
        <w:t>戴定</w:t>
      </w:r>
      <w:proofErr w:type="gramStart"/>
      <w:r w:rsidRPr="0082002B">
        <w:rPr>
          <w:rFonts w:eastAsiaTheme="minorEastAsia"/>
          <w:szCs w:val="21"/>
        </w:rPr>
        <w:t>一</w:t>
      </w:r>
      <w:proofErr w:type="gramEnd"/>
      <w:r w:rsidRPr="0082002B">
        <w:rPr>
          <w:rFonts w:eastAsiaTheme="minorEastAsia"/>
          <w:szCs w:val="21"/>
        </w:rPr>
        <w:t>.</w:t>
      </w:r>
      <w:r w:rsidRPr="0082002B">
        <w:rPr>
          <w:rFonts w:eastAsiaTheme="minorEastAsia"/>
          <w:szCs w:val="21"/>
        </w:rPr>
        <w:t>物流与低碳经济</w:t>
      </w:r>
      <w:r w:rsidRPr="0082002B">
        <w:rPr>
          <w:rFonts w:eastAsiaTheme="minorEastAsia"/>
          <w:szCs w:val="21"/>
        </w:rPr>
        <w:t>[J].</w:t>
      </w:r>
      <w:r w:rsidRPr="0082002B">
        <w:rPr>
          <w:rFonts w:eastAsiaTheme="minorEastAsia"/>
          <w:szCs w:val="21"/>
        </w:rPr>
        <w:t>中国物流与采购，</w:t>
      </w:r>
      <w:r w:rsidRPr="0082002B">
        <w:rPr>
          <w:rFonts w:eastAsiaTheme="minorEastAsia"/>
          <w:szCs w:val="21"/>
        </w:rPr>
        <w:t>2008</w:t>
      </w:r>
      <w:r w:rsidRPr="0082002B">
        <w:rPr>
          <w:rFonts w:eastAsiaTheme="minorEastAsia"/>
          <w:szCs w:val="21"/>
        </w:rPr>
        <w:t>，</w:t>
      </w:r>
      <w:r w:rsidRPr="0082002B">
        <w:rPr>
          <w:rFonts w:eastAsiaTheme="minorEastAsia"/>
          <w:szCs w:val="21"/>
        </w:rPr>
        <w:t>21</w:t>
      </w:r>
      <w:r w:rsidRPr="0082002B">
        <w:rPr>
          <w:rFonts w:eastAsiaTheme="minorEastAsia"/>
          <w:szCs w:val="21"/>
        </w:rPr>
        <w:t>：</w:t>
      </w:r>
      <w:proofErr w:type="gramStart"/>
      <w:r w:rsidRPr="0082002B">
        <w:rPr>
          <w:rFonts w:eastAsiaTheme="minorEastAsia"/>
          <w:szCs w:val="21"/>
        </w:rPr>
        <w:t>24-25.</w:t>
      </w:r>
      <w:proofErr w:type="gramEnd"/>
    </w:p>
    <w:p w:rsidR="00D930A4" w:rsidRPr="0082002B" w:rsidRDefault="00D930A4" w:rsidP="00D930A4">
      <w:pPr>
        <w:ind w:left="315" w:hangingChars="150" w:hanging="315"/>
        <w:rPr>
          <w:rFonts w:eastAsiaTheme="minorEastAsia"/>
          <w:szCs w:val="21"/>
        </w:rPr>
      </w:pPr>
      <w:r w:rsidRPr="0082002B">
        <w:rPr>
          <w:rFonts w:eastAsiaTheme="minorEastAsia"/>
          <w:szCs w:val="21"/>
        </w:rPr>
        <w:t xml:space="preserve">[3]Huang </w:t>
      </w:r>
      <w:proofErr w:type="spellStart"/>
      <w:r w:rsidRPr="0082002B">
        <w:rPr>
          <w:rFonts w:eastAsiaTheme="minorEastAsia"/>
          <w:szCs w:val="21"/>
        </w:rPr>
        <w:t>Hua</w:t>
      </w:r>
      <w:proofErr w:type="spellEnd"/>
      <w:r w:rsidRPr="0082002B">
        <w:rPr>
          <w:rFonts w:eastAsiaTheme="minorEastAsia"/>
          <w:szCs w:val="21"/>
        </w:rPr>
        <w:t xml:space="preserve">. A Study of Developing Chinese Low Carbon Logistics in the New Railway </w:t>
      </w:r>
      <w:proofErr w:type="spellStart"/>
      <w:r w:rsidRPr="0082002B">
        <w:rPr>
          <w:rFonts w:eastAsiaTheme="minorEastAsia"/>
          <w:szCs w:val="21"/>
        </w:rPr>
        <w:t>Period.E</w:t>
      </w:r>
      <w:proofErr w:type="spellEnd"/>
      <w:r w:rsidRPr="0082002B">
        <w:rPr>
          <w:rFonts w:eastAsiaTheme="minorEastAsia"/>
          <w:szCs w:val="21"/>
        </w:rPr>
        <w:t>-Product E-Service and E-Entertainment (ICEEE).International Conference[C].Henan. 2010.</w:t>
      </w:r>
    </w:p>
    <w:p w:rsidR="00D930A4" w:rsidRPr="0082002B" w:rsidRDefault="00D930A4" w:rsidP="00D930A4">
      <w:pPr>
        <w:rPr>
          <w:rFonts w:eastAsiaTheme="minorEastAsia"/>
          <w:szCs w:val="21"/>
        </w:rPr>
      </w:pPr>
      <w:r w:rsidRPr="0082002B">
        <w:rPr>
          <w:rFonts w:eastAsiaTheme="minorEastAsia"/>
          <w:szCs w:val="21"/>
        </w:rPr>
        <w:t>[4]</w:t>
      </w:r>
      <w:r w:rsidRPr="0082002B">
        <w:rPr>
          <w:rFonts w:eastAsiaTheme="minorEastAsia"/>
          <w:szCs w:val="21"/>
        </w:rPr>
        <w:t>王维婷</w:t>
      </w:r>
      <w:r w:rsidRPr="0082002B">
        <w:rPr>
          <w:rFonts w:eastAsiaTheme="minorEastAsia"/>
          <w:szCs w:val="21"/>
        </w:rPr>
        <w:t xml:space="preserve">. </w:t>
      </w:r>
      <w:r w:rsidRPr="0082002B">
        <w:rPr>
          <w:rFonts w:eastAsiaTheme="minorEastAsia"/>
          <w:szCs w:val="21"/>
        </w:rPr>
        <w:t>论低碳物流</w:t>
      </w:r>
      <w:proofErr w:type="gramStart"/>
      <w:r w:rsidRPr="0082002B">
        <w:rPr>
          <w:rFonts w:eastAsiaTheme="minorEastAsia"/>
          <w:szCs w:val="21"/>
        </w:rPr>
        <w:t>的愿景与</w:t>
      </w:r>
      <w:proofErr w:type="gramEnd"/>
      <w:r w:rsidRPr="0082002B">
        <w:rPr>
          <w:rFonts w:eastAsiaTheme="minorEastAsia"/>
          <w:szCs w:val="21"/>
        </w:rPr>
        <w:t>行动路径</w:t>
      </w:r>
      <w:r w:rsidRPr="0082002B">
        <w:rPr>
          <w:rFonts w:eastAsiaTheme="minorEastAsia"/>
          <w:szCs w:val="21"/>
        </w:rPr>
        <w:t xml:space="preserve">[J]. </w:t>
      </w:r>
      <w:r w:rsidRPr="0082002B">
        <w:rPr>
          <w:rFonts w:eastAsiaTheme="minorEastAsia"/>
          <w:szCs w:val="21"/>
        </w:rPr>
        <w:t>山西财经大学学报</w:t>
      </w:r>
      <w:r w:rsidRPr="0082002B">
        <w:rPr>
          <w:rFonts w:eastAsiaTheme="minorEastAsia"/>
          <w:szCs w:val="21"/>
        </w:rPr>
        <w:t>,2011,S1:</w:t>
      </w:r>
      <w:proofErr w:type="gramStart"/>
      <w:r w:rsidRPr="0082002B">
        <w:rPr>
          <w:rFonts w:eastAsiaTheme="minorEastAsia"/>
          <w:szCs w:val="21"/>
        </w:rPr>
        <w:t>101-102.</w:t>
      </w:r>
      <w:proofErr w:type="gramEnd"/>
    </w:p>
    <w:p w:rsidR="00D930A4" w:rsidRPr="0082002B" w:rsidRDefault="00D930A4" w:rsidP="00D930A4">
      <w:pPr>
        <w:ind w:left="315" w:hangingChars="150" w:hanging="315"/>
        <w:rPr>
          <w:rFonts w:eastAsiaTheme="minorEastAsia"/>
          <w:szCs w:val="21"/>
        </w:rPr>
      </w:pPr>
      <w:r w:rsidRPr="0082002B">
        <w:rPr>
          <w:rFonts w:eastAsiaTheme="minorEastAsia"/>
          <w:szCs w:val="21"/>
        </w:rPr>
        <w:t>[5]</w:t>
      </w:r>
      <w:r w:rsidRPr="0082002B">
        <w:rPr>
          <w:rFonts w:eastAsiaTheme="minorEastAsia"/>
          <w:szCs w:val="21"/>
        </w:rPr>
        <w:t>李亚杰</w:t>
      </w:r>
      <w:r w:rsidRPr="0082002B">
        <w:rPr>
          <w:rFonts w:eastAsiaTheme="minorEastAsia"/>
          <w:szCs w:val="21"/>
        </w:rPr>
        <w:t>,</w:t>
      </w:r>
      <w:r w:rsidRPr="0082002B">
        <w:rPr>
          <w:rFonts w:eastAsiaTheme="minorEastAsia"/>
          <w:szCs w:val="21"/>
        </w:rPr>
        <w:t>王莹</w:t>
      </w:r>
      <w:r w:rsidRPr="0082002B">
        <w:rPr>
          <w:rFonts w:eastAsiaTheme="minorEastAsia"/>
          <w:szCs w:val="21"/>
        </w:rPr>
        <w:t>,</w:t>
      </w:r>
      <w:r w:rsidRPr="0082002B">
        <w:rPr>
          <w:rFonts w:eastAsiaTheme="minorEastAsia"/>
          <w:szCs w:val="21"/>
        </w:rPr>
        <w:t>李玉民</w:t>
      </w:r>
      <w:r w:rsidRPr="0082002B">
        <w:rPr>
          <w:rFonts w:eastAsiaTheme="minorEastAsia"/>
          <w:szCs w:val="21"/>
        </w:rPr>
        <w:t xml:space="preserve">. </w:t>
      </w:r>
      <w:r w:rsidRPr="0082002B">
        <w:rPr>
          <w:rFonts w:eastAsiaTheme="minorEastAsia"/>
          <w:szCs w:val="21"/>
        </w:rPr>
        <w:t>基于低碳经济理念的低碳物流运输策略研究</w:t>
      </w:r>
      <w:r w:rsidRPr="0082002B">
        <w:rPr>
          <w:rFonts w:eastAsiaTheme="minorEastAsia"/>
          <w:szCs w:val="21"/>
        </w:rPr>
        <w:t>[J].</w:t>
      </w:r>
      <w:r w:rsidRPr="0082002B">
        <w:rPr>
          <w:rFonts w:eastAsiaTheme="minorEastAsia"/>
          <w:szCs w:val="21"/>
        </w:rPr>
        <w:t>煤炭技术</w:t>
      </w:r>
      <w:r w:rsidRPr="0082002B">
        <w:rPr>
          <w:rFonts w:eastAsiaTheme="minorEastAsia"/>
          <w:szCs w:val="21"/>
        </w:rPr>
        <w:t>,2011,09:</w:t>
      </w:r>
      <w:proofErr w:type="gramStart"/>
      <w:r w:rsidRPr="0082002B">
        <w:rPr>
          <w:rFonts w:eastAsiaTheme="minorEastAsia"/>
          <w:szCs w:val="21"/>
        </w:rPr>
        <w:t>279-280+285.</w:t>
      </w:r>
      <w:proofErr w:type="gramEnd"/>
    </w:p>
    <w:p w:rsidR="00D930A4" w:rsidRPr="0082002B" w:rsidRDefault="00D930A4" w:rsidP="00D930A4">
      <w:pPr>
        <w:rPr>
          <w:rFonts w:eastAsiaTheme="minorEastAsia"/>
          <w:szCs w:val="21"/>
        </w:rPr>
      </w:pPr>
      <w:r w:rsidRPr="0082002B">
        <w:rPr>
          <w:rFonts w:eastAsiaTheme="minorEastAsia"/>
          <w:szCs w:val="21"/>
        </w:rPr>
        <w:t>[6]</w:t>
      </w:r>
      <w:r w:rsidRPr="0082002B">
        <w:rPr>
          <w:rFonts w:eastAsiaTheme="minorEastAsia"/>
          <w:szCs w:val="21"/>
        </w:rPr>
        <w:t>陈喜波</w:t>
      </w:r>
      <w:r w:rsidRPr="0082002B">
        <w:rPr>
          <w:rFonts w:eastAsiaTheme="minorEastAsia"/>
          <w:szCs w:val="21"/>
        </w:rPr>
        <w:t>,</w:t>
      </w:r>
      <w:r w:rsidRPr="0082002B">
        <w:rPr>
          <w:rFonts w:eastAsiaTheme="minorEastAsia"/>
          <w:szCs w:val="21"/>
        </w:rPr>
        <w:t>兰轶群</w:t>
      </w:r>
      <w:r w:rsidRPr="0082002B">
        <w:rPr>
          <w:rFonts w:eastAsiaTheme="minorEastAsia"/>
          <w:szCs w:val="21"/>
        </w:rPr>
        <w:t xml:space="preserve">. </w:t>
      </w:r>
      <w:r w:rsidRPr="0082002B">
        <w:rPr>
          <w:rFonts w:eastAsiaTheme="minorEastAsia"/>
          <w:szCs w:val="21"/>
        </w:rPr>
        <w:t>刍议我国低碳物流系统建设</w:t>
      </w:r>
      <w:r w:rsidRPr="0082002B">
        <w:rPr>
          <w:rFonts w:eastAsiaTheme="minorEastAsia"/>
          <w:szCs w:val="21"/>
        </w:rPr>
        <w:t xml:space="preserve">[J]. </w:t>
      </w:r>
      <w:r w:rsidRPr="0082002B">
        <w:rPr>
          <w:rFonts w:eastAsiaTheme="minorEastAsia"/>
          <w:szCs w:val="21"/>
        </w:rPr>
        <w:t>物流技术</w:t>
      </w:r>
      <w:r w:rsidRPr="0082002B">
        <w:rPr>
          <w:rFonts w:eastAsiaTheme="minorEastAsia"/>
          <w:szCs w:val="21"/>
        </w:rPr>
        <w:t>,2011,15:</w:t>
      </w:r>
      <w:proofErr w:type="gramStart"/>
      <w:r w:rsidRPr="0082002B">
        <w:rPr>
          <w:rFonts w:eastAsiaTheme="minorEastAsia"/>
          <w:szCs w:val="21"/>
        </w:rPr>
        <w:t>11-13.</w:t>
      </w:r>
      <w:proofErr w:type="gramEnd"/>
    </w:p>
    <w:p w:rsidR="00D930A4" w:rsidRPr="0082002B" w:rsidRDefault="00D930A4" w:rsidP="00D930A4">
      <w:pPr>
        <w:rPr>
          <w:rFonts w:eastAsiaTheme="minorEastAsia"/>
          <w:szCs w:val="21"/>
        </w:rPr>
      </w:pPr>
      <w:r w:rsidRPr="0082002B">
        <w:rPr>
          <w:rFonts w:eastAsiaTheme="minorEastAsia"/>
          <w:szCs w:val="21"/>
        </w:rPr>
        <w:t>[7]</w:t>
      </w:r>
      <w:r w:rsidRPr="0082002B">
        <w:rPr>
          <w:rFonts w:eastAsiaTheme="minorEastAsia"/>
          <w:szCs w:val="21"/>
        </w:rPr>
        <w:t>钟新周</w:t>
      </w:r>
      <w:r w:rsidRPr="0082002B">
        <w:rPr>
          <w:rFonts w:eastAsiaTheme="minorEastAsia"/>
          <w:szCs w:val="21"/>
        </w:rPr>
        <w:t xml:space="preserve">. </w:t>
      </w:r>
      <w:r w:rsidRPr="0082002B">
        <w:rPr>
          <w:rFonts w:eastAsiaTheme="minorEastAsia"/>
          <w:szCs w:val="21"/>
        </w:rPr>
        <w:t>发展低碳物流的影响因素及对策</w:t>
      </w:r>
      <w:r w:rsidRPr="0082002B">
        <w:rPr>
          <w:rFonts w:eastAsiaTheme="minorEastAsia"/>
          <w:szCs w:val="21"/>
        </w:rPr>
        <w:t xml:space="preserve">[J]. </w:t>
      </w:r>
      <w:r w:rsidRPr="0082002B">
        <w:rPr>
          <w:rFonts w:eastAsiaTheme="minorEastAsia"/>
          <w:szCs w:val="21"/>
        </w:rPr>
        <w:t>改革与战略</w:t>
      </w:r>
      <w:r w:rsidRPr="0082002B">
        <w:rPr>
          <w:rFonts w:eastAsiaTheme="minorEastAsia"/>
          <w:szCs w:val="21"/>
        </w:rPr>
        <w:t>,2012,01:</w:t>
      </w:r>
      <w:proofErr w:type="gramStart"/>
      <w:r w:rsidRPr="0082002B">
        <w:rPr>
          <w:rFonts w:eastAsiaTheme="minorEastAsia"/>
          <w:szCs w:val="21"/>
        </w:rPr>
        <w:t>51-52+59.</w:t>
      </w:r>
      <w:proofErr w:type="gramEnd"/>
    </w:p>
    <w:p w:rsidR="00D930A4" w:rsidRPr="0082002B" w:rsidRDefault="00D930A4" w:rsidP="00D930A4">
      <w:pPr>
        <w:ind w:left="210" w:hangingChars="100" w:hanging="210"/>
        <w:rPr>
          <w:rFonts w:eastAsiaTheme="minorEastAsia"/>
          <w:szCs w:val="21"/>
        </w:rPr>
      </w:pPr>
      <w:r w:rsidRPr="0082002B">
        <w:rPr>
          <w:rFonts w:eastAsiaTheme="minorEastAsia"/>
          <w:szCs w:val="21"/>
        </w:rPr>
        <w:t>[8]</w:t>
      </w:r>
      <w:r w:rsidRPr="0082002B">
        <w:rPr>
          <w:rFonts w:eastAsiaTheme="minorEastAsia"/>
          <w:szCs w:val="21"/>
        </w:rPr>
        <w:t>蒋国平</w:t>
      </w:r>
      <w:r w:rsidRPr="0082002B">
        <w:rPr>
          <w:rFonts w:eastAsiaTheme="minorEastAsia"/>
          <w:szCs w:val="21"/>
        </w:rPr>
        <w:t>,</w:t>
      </w:r>
      <w:r w:rsidRPr="0082002B">
        <w:rPr>
          <w:rFonts w:eastAsiaTheme="minorEastAsia"/>
          <w:szCs w:val="21"/>
        </w:rPr>
        <w:t>尤大鹏</w:t>
      </w:r>
      <w:r w:rsidRPr="0082002B">
        <w:rPr>
          <w:rFonts w:eastAsiaTheme="minorEastAsia"/>
          <w:szCs w:val="21"/>
        </w:rPr>
        <w:t>.</w:t>
      </w:r>
      <w:r w:rsidRPr="0082002B">
        <w:rPr>
          <w:rFonts w:eastAsiaTheme="minorEastAsia"/>
          <w:szCs w:val="21"/>
        </w:rPr>
        <w:t>发达国家发展绿色物流的成功经验及启示</w:t>
      </w:r>
      <w:r w:rsidRPr="0082002B">
        <w:rPr>
          <w:rFonts w:eastAsiaTheme="minorEastAsia"/>
          <w:szCs w:val="21"/>
        </w:rPr>
        <w:t>[J].</w:t>
      </w:r>
      <w:r w:rsidRPr="0082002B">
        <w:rPr>
          <w:rFonts w:eastAsiaTheme="minorEastAsia"/>
          <w:szCs w:val="21"/>
        </w:rPr>
        <w:t>生态经济</w:t>
      </w:r>
      <w:r w:rsidRPr="0082002B">
        <w:rPr>
          <w:rFonts w:eastAsiaTheme="minorEastAsia"/>
          <w:szCs w:val="21"/>
        </w:rPr>
        <w:t>2008, (4):102</w:t>
      </w:r>
      <w:proofErr w:type="gramStart"/>
      <w:r w:rsidRPr="0082002B">
        <w:rPr>
          <w:rFonts w:eastAsiaTheme="minorEastAsia"/>
          <w:szCs w:val="21"/>
        </w:rPr>
        <w:t>一</w:t>
      </w:r>
      <w:r w:rsidRPr="0082002B">
        <w:rPr>
          <w:rFonts w:eastAsiaTheme="minorEastAsia"/>
          <w:szCs w:val="21"/>
        </w:rPr>
        <w:t>10</w:t>
      </w:r>
      <w:proofErr w:type="gramEnd"/>
    </w:p>
    <w:p w:rsidR="00D930A4" w:rsidRPr="0082002B" w:rsidRDefault="00D930A4" w:rsidP="00D930A4">
      <w:pPr>
        <w:ind w:left="315" w:hangingChars="150" w:hanging="315"/>
        <w:rPr>
          <w:rFonts w:eastAsiaTheme="minorEastAsia"/>
          <w:szCs w:val="21"/>
        </w:rPr>
      </w:pPr>
      <w:r w:rsidRPr="0082002B">
        <w:rPr>
          <w:rFonts w:eastAsiaTheme="minorEastAsia"/>
          <w:szCs w:val="21"/>
        </w:rPr>
        <w:t>[9]</w:t>
      </w:r>
      <w:r w:rsidRPr="0082002B">
        <w:rPr>
          <w:szCs w:val="21"/>
        </w:rPr>
        <w:t>董千里</w:t>
      </w:r>
      <w:r w:rsidRPr="0082002B">
        <w:rPr>
          <w:szCs w:val="21"/>
        </w:rPr>
        <w:t>,</w:t>
      </w:r>
      <w:r w:rsidRPr="0082002B">
        <w:rPr>
          <w:szCs w:val="21"/>
        </w:rPr>
        <w:t>董展</w:t>
      </w:r>
      <w:r w:rsidRPr="0082002B">
        <w:rPr>
          <w:szCs w:val="21"/>
        </w:rPr>
        <w:t>,</w:t>
      </w:r>
      <w:r w:rsidRPr="0082002B">
        <w:rPr>
          <w:szCs w:val="21"/>
        </w:rPr>
        <w:t>关高峰</w:t>
      </w:r>
      <w:r w:rsidRPr="0082002B">
        <w:rPr>
          <w:szCs w:val="21"/>
        </w:rPr>
        <w:t xml:space="preserve">. </w:t>
      </w:r>
      <w:r w:rsidRPr="0082002B">
        <w:rPr>
          <w:szCs w:val="21"/>
        </w:rPr>
        <w:t>低碳物流运作的理论与策略研究</w:t>
      </w:r>
      <w:r w:rsidRPr="0082002B">
        <w:rPr>
          <w:szCs w:val="21"/>
        </w:rPr>
        <w:t xml:space="preserve">[J]. </w:t>
      </w:r>
      <w:r w:rsidRPr="0082002B">
        <w:rPr>
          <w:szCs w:val="21"/>
        </w:rPr>
        <w:t>科技进步与对策</w:t>
      </w:r>
      <w:r w:rsidRPr="0082002B">
        <w:rPr>
          <w:szCs w:val="21"/>
        </w:rPr>
        <w:t>,2010,22:</w:t>
      </w:r>
      <w:proofErr w:type="gramStart"/>
      <w:r w:rsidRPr="0082002B">
        <w:rPr>
          <w:szCs w:val="21"/>
        </w:rPr>
        <w:t>100-102.</w:t>
      </w:r>
      <w:proofErr w:type="gramEnd"/>
    </w:p>
    <w:p w:rsidR="00D930A4" w:rsidRPr="0082002B" w:rsidRDefault="00D930A4" w:rsidP="00D930A4">
      <w:pPr>
        <w:rPr>
          <w:rFonts w:eastAsiaTheme="minorEastAsia"/>
          <w:szCs w:val="21"/>
        </w:rPr>
      </w:pPr>
      <w:r w:rsidRPr="0082002B">
        <w:rPr>
          <w:rFonts w:eastAsiaTheme="minorEastAsia"/>
          <w:szCs w:val="21"/>
        </w:rPr>
        <w:t>[10]</w:t>
      </w:r>
      <w:proofErr w:type="gramStart"/>
      <w:r w:rsidRPr="0082002B">
        <w:rPr>
          <w:rFonts w:eastAsiaTheme="minorEastAsia"/>
          <w:szCs w:val="21"/>
        </w:rPr>
        <w:t>温蕾</w:t>
      </w:r>
      <w:proofErr w:type="gramEnd"/>
      <w:r w:rsidRPr="0082002B">
        <w:rPr>
          <w:rFonts w:eastAsiaTheme="minorEastAsia"/>
          <w:szCs w:val="21"/>
        </w:rPr>
        <w:t xml:space="preserve">. </w:t>
      </w:r>
      <w:r w:rsidRPr="0082002B">
        <w:rPr>
          <w:rFonts w:eastAsiaTheme="minorEastAsia"/>
          <w:szCs w:val="21"/>
        </w:rPr>
        <w:t>基于低碳经济下的低碳物流发展研究</w:t>
      </w:r>
      <w:r w:rsidRPr="0082002B">
        <w:rPr>
          <w:rFonts w:eastAsiaTheme="minorEastAsia"/>
          <w:szCs w:val="21"/>
        </w:rPr>
        <w:t xml:space="preserve">[J]. </w:t>
      </w:r>
      <w:r w:rsidRPr="0082002B">
        <w:rPr>
          <w:rFonts w:eastAsiaTheme="minorEastAsia"/>
          <w:szCs w:val="21"/>
        </w:rPr>
        <w:t>经济问题</w:t>
      </w:r>
      <w:r w:rsidRPr="0082002B">
        <w:rPr>
          <w:rFonts w:eastAsiaTheme="minorEastAsia"/>
          <w:szCs w:val="21"/>
        </w:rPr>
        <w:t>,2012,10:</w:t>
      </w:r>
      <w:proofErr w:type="gramStart"/>
      <w:r w:rsidRPr="0082002B">
        <w:rPr>
          <w:rFonts w:eastAsiaTheme="minorEastAsia"/>
          <w:szCs w:val="21"/>
        </w:rPr>
        <w:t>72-74.</w:t>
      </w:r>
      <w:proofErr w:type="gramEnd"/>
    </w:p>
    <w:p w:rsidR="00D930A4" w:rsidRPr="0082002B" w:rsidRDefault="00D930A4" w:rsidP="00D930A4">
      <w:pPr>
        <w:ind w:left="420" w:hangingChars="200" w:hanging="420"/>
        <w:rPr>
          <w:rFonts w:eastAsiaTheme="minorEastAsia"/>
          <w:szCs w:val="21"/>
        </w:rPr>
      </w:pPr>
      <w:r w:rsidRPr="0082002B">
        <w:rPr>
          <w:rFonts w:eastAsiaTheme="minorEastAsia"/>
          <w:szCs w:val="21"/>
        </w:rPr>
        <w:t>[11]</w:t>
      </w:r>
      <w:proofErr w:type="spellStart"/>
      <w:r w:rsidRPr="0082002B">
        <w:rPr>
          <w:rFonts w:eastAsiaTheme="minorEastAsia"/>
          <w:szCs w:val="21"/>
        </w:rPr>
        <w:t>Abdelkader</w:t>
      </w:r>
      <w:proofErr w:type="spellEnd"/>
      <w:r w:rsidRPr="0082002B">
        <w:rPr>
          <w:rFonts w:eastAsiaTheme="minorEastAsia"/>
          <w:szCs w:val="21"/>
        </w:rPr>
        <w:t xml:space="preserve"> </w:t>
      </w:r>
      <w:proofErr w:type="spellStart"/>
      <w:r w:rsidRPr="0082002B">
        <w:rPr>
          <w:rFonts w:eastAsiaTheme="minorEastAsia"/>
          <w:szCs w:val="21"/>
        </w:rPr>
        <w:t>Sbihi</w:t>
      </w:r>
      <w:proofErr w:type="spellEnd"/>
      <w:r w:rsidRPr="0082002B">
        <w:rPr>
          <w:rFonts w:eastAsiaTheme="minorEastAsia"/>
          <w:szCs w:val="21"/>
        </w:rPr>
        <w:t xml:space="preserve">, Richard W </w:t>
      </w:r>
      <w:proofErr w:type="spellStart"/>
      <w:r w:rsidRPr="0082002B">
        <w:rPr>
          <w:rFonts w:eastAsiaTheme="minorEastAsia"/>
          <w:szCs w:val="21"/>
        </w:rPr>
        <w:t>Eglese</w:t>
      </w:r>
      <w:proofErr w:type="spellEnd"/>
      <w:r w:rsidRPr="0082002B">
        <w:rPr>
          <w:rFonts w:eastAsiaTheme="minorEastAsia"/>
          <w:szCs w:val="21"/>
        </w:rPr>
        <w:t xml:space="preserve">. </w:t>
      </w:r>
      <w:proofErr w:type="gramStart"/>
      <w:r w:rsidRPr="0082002B">
        <w:rPr>
          <w:rFonts w:eastAsiaTheme="minorEastAsia"/>
          <w:szCs w:val="21"/>
        </w:rPr>
        <w:t>Combinatorial optimization and Green Logistics [J].</w:t>
      </w:r>
      <w:proofErr w:type="gramEnd"/>
      <w:r w:rsidRPr="0082002B">
        <w:rPr>
          <w:rFonts w:eastAsiaTheme="minorEastAsia"/>
          <w:szCs w:val="21"/>
        </w:rPr>
        <w:t xml:space="preserve"> A Quarterly Journal of Operations Research, 2007, 5(2): 99- 116.</w:t>
      </w:r>
    </w:p>
    <w:p w:rsidR="00D930A4" w:rsidRPr="0082002B" w:rsidRDefault="00D930A4" w:rsidP="00D930A4">
      <w:pPr>
        <w:ind w:left="420" w:hangingChars="200" w:hanging="420"/>
        <w:rPr>
          <w:rFonts w:eastAsiaTheme="minorEastAsia"/>
          <w:szCs w:val="21"/>
        </w:rPr>
      </w:pPr>
      <w:r w:rsidRPr="0082002B">
        <w:rPr>
          <w:rFonts w:eastAsiaTheme="minorEastAsia"/>
          <w:szCs w:val="21"/>
        </w:rPr>
        <w:t>[12]</w:t>
      </w:r>
      <w:proofErr w:type="spellStart"/>
      <w:proofErr w:type="gramStart"/>
      <w:r w:rsidRPr="0082002B">
        <w:rPr>
          <w:rFonts w:eastAsiaTheme="minorEastAsia"/>
          <w:szCs w:val="21"/>
        </w:rPr>
        <w:t>Balan</w:t>
      </w:r>
      <w:proofErr w:type="spellEnd"/>
      <w:r w:rsidRPr="0082002B">
        <w:rPr>
          <w:rFonts w:eastAsiaTheme="minorEastAsia"/>
          <w:szCs w:val="21"/>
        </w:rPr>
        <w:t xml:space="preserve"> </w:t>
      </w:r>
      <w:proofErr w:type="spellStart"/>
      <w:r w:rsidRPr="0082002B">
        <w:rPr>
          <w:rFonts w:eastAsiaTheme="minorEastAsia"/>
          <w:szCs w:val="21"/>
        </w:rPr>
        <w:t>Sundarakani</w:t>
      </w:r>
      <w:proofErr w:type="spellEnd"/>
      <w:r w:rsidRPr="0082002B">
        <w:rPr>
          <w:rFonts w:eastAsiaTheme="minorEastAsia"/>
          <w:szCs w:val="21"/>
        </w:rPr>
        <w:t xml:space="preserve">, Robert de Souza, M </w:t>
      </w:r>
      <w:proofErr w:type="spellStart"/>
      <w:r w:rsidRPr="0082002B">
        <w:rPr>
          <w:rFonts w:eastAsiaTheme="minorEastAsia"/>
          <w:szCs w:val="21"/>
        </w:rPr>
        <w:t>Goh</w:t>
      </w:r>
      <w:proofErr w:type="spellEnd"/>
      <w:r w:rsidRPr="0082002B">
        <w:rPr>
          <w:rFonts w:eastAsiaTheme="minorEastAsia"/>
          <w:szCs w:val="21"/>
        </w:rPr>
        <w:t xml:space="preserve">, S M Wagner, S </w:t>
      </w:r>
      <w:proofErr w:type="spellStart"/>
      <w:r w:rsidRPr="0082002B">
        <w:rPr>
          <w:rFonts w:eastAsiaTheme="minorEastAsia"/>
          <w:szCs w:val="21"/>
        </w:rPr>
        <w:t>Manikandan</w:t>
      </w:r>
      <w:proofErr w:type="spellEnd"/>
      <w:r w:rsidRPr="0082002B">
        <w:rPr>
          <w:rFonts w:eastAsiaTheme="minorEastAsia"/>
          <w:szCs w:val="21"/>
        </w:rPr>
        <w:t>.</w:t>
      </w:r>
      <w:proofErr w:type="gramEnd"/>
      <w:r w:rsidRPr="0082002B">
        <w:rPr>
          <w:rFonts w:eastAsiaTheme="minorEastAsia"/>
          <w:szCs w:val="21"/>
        </w:rPr>
        <w:t xml:space="preserve"> Modeling Carbon Footprints across the Supply </w:t>
      </w:r>
      <w:proofErr w:type="gramStart"/>
      <w:r w:rsidRPr="0082002B">
        <w:rPr>
          <w:rFonts w:eastAsiaTheme="minorEastAsia"/>
          <w:szCs w:val="21"/>
        </w:rPr>
        <w:t>Chain[</w:t>
      </w:r>
      <w:proofErr w:type="gramEnd"/>
      <w:r w:rsidRPr="0082002B">
        <w:rPr>
          <w:rFonts w:eastAsiaTheme="minorEastAsia"/>
          <w:szCs w:val="21"/>
        </w:rPr>
        <w:t>J].International Journal of Production Economics, 2010, 128(1): 43- 50.</w:t>
      </w:r>
    </w:p>
    <w:p w:rsidR="00D930A4" w:rsidRPr="0082002B" w:rsidRDefault="00D930A4" w:rsidP="00D930A4">
      <w:pPr>
        <w:rPr>
          <w:rFonts w:eastAsiaTheme="minorEastAsia"/>
          <w:szCs w:val="21"/>
        </w:rPr>
      </w:pPr>
      <w:r w:rsidRPr="0082002B">
        <w:rPr>
          <w:rFonts w:eastAsiaTheme="minorEastAsia"/>
          <w:szCs w:val="21"/>
        </w:rPr>
        <w:t>[13]</w:t>
      </w:r>
      <w:r w:rsidRPr="0082002B">
        <w:rPr>
          <w:rFonts w:eastAsiaTheme="minorEastAsia"/>
          <w:szCs w:val="21"/>
        </w:rPr>
        <w:t>夏文汇</w:t>
      </w:r>
      <w:r w:rsidRPr="0082002B">
        <w:rPr>
          <w:rFonts w:eastAsiaTheme="minorEastAsia"/>
          <w:szCs w:val="21"/>
        </w:rPr>
        <w:t xml:space="preserve">. </w:t>
      </w:r>
      <w:r w:rsidRPr="0082002B">
        <w:rPr>
          <w:rFonts w:eastAsiaTheme="minorEastAsia"/>
          <w:szCs w:val="21"/>
        </w:rPr>
        <w:t>基于低碳经济的钢铁生产物流配送模型研究</w:t>
      </w:r>
      <w:r w:rsidRPr="0082002B">
        <w:rPr>
          <w:rFonts w:eastAsiaTheme="minorEastAsia"/>
          <w:szCs w:val="21"/>
        </w:rPr>
        <w:t>[J].</w:t>
      </w:r>
      <w:r w:rsidRPr="0082002B">
        <w:rPr>
          <w:rFonts w:eastAsiaTheme="minorEastAsia"/>
          <w:szCs w:val="21"/>
        </w:rPr>
        <w:t>重庆理工大学学报</w:t>
      </w:r>
      <w:r w:rsidRPr="0082002B">
        <w:rPr>
          <w:rFonts w:eastAsiaTheme="minorEastAsia"/>
          <w:szCs w:val="21"/>
        </w:rPr>
        <w:t>,2010,(10).</w:t>
      </w:r>
    </w:p>
    <w:p w:rsidR="00D930A4" w:rsidRPr="0082002B" w:rsidRDefault="00D930A4" w:rsidP="00D930A4">
      <w:pPr>
        <w:ind w:left="420" w:hangingChars="200" w:hanging="420"/>
        <w:rPr>
          <w:rFonts w:eastAsiaTheme="minorEastAsia"/>
          <w:szCs w:val="21"/>
        </w:rPr>
      </w:pPr>
      <w:r w:rsidRPr="0082002B">
        <w:rPr>
          <w:rFonts w:eastAsiaTheme="minorEastAsia"/>
          <w:szCs w:val="21"/>
        </w:rPr>
        <w:t>[14]</w:t>
      </w:r>
      <w:r w:rsidRPr="0082002B">
        <w:rPr>
          <w:rFonts w:eastAsiaTheme="minorEastAsia"/>
          <w:szCs w:val="21"/>
        </w:rPr>
        <w:t>董千里</w:t>
      </w:r>
      <w:r w:rsidRPr="0082002B">
        <w:rPr>
          <w:rFonts w:eastAsiaTheme="minorEastAsia"/>
          <w:szCs w:val="21"/>
        </w:rPr>
        <w:t>,</w:t>
      </w:r>
      <w:r w:rsidRPr="0082002B">
        <w:rPr>
          <w:rFonts w:eastAsiaTheme="minorEastAsia"/>
          <w:szCs w:val="21"/>
        </w:rPr>
        <w:t>董展</w:t>
      </w:r>
      <w:r w:rsidRPr="0082002B">
        <w:rPr>
          <w:rFonts w:eastAsiaTheme="minorEastAsia"/>
          <w:szCs w:val="21"/>
        </w:rPr>
        <w:t xml:space="preserve">. </w:t>
      </w:r>
      <w:r w:rsidRPr="0082002B">
        <w:rPr>
          <w:rFonts w:eastAsiaTheme="minorEastAsia"/>
          <w:szCs w:val="21"/>
        </w:rPr>
        <w:t>物流高级化的低碳物流运作理论与策略研究</w:t>
      </w:r>
      <w:r w:rsidRPr="0082002B">
        <w:rPr>
          <w:rFonts w:eastAsiaTheme="minorEastAsia"/>
          <w:szCs w:val="21"/>
        </w:rPr>
        <w:t xml:space="preserve">[J]. </w:t>
      </w:r>
      <w:r w:rsidRPr="0082002B">
        <w:rPr>
          <w:rFonts w:eastAsiaTheme="minorEastAsia"/>
          <w:szCs w:val="21"/>
        </w:rPr>
        <w:t>中国软科学</w:t>
      </w:r>
      <w:r w:rsidRPr="0082002B">
        <w:rPr>
          <w:rFonts w:eastAsiaTheme="minorEastAsia"/>
          <w:szCs w:val="21"/>
        </w:rPr>
        <w:t>,2010,S2:</w:t>
      </w:r>
      <w:proofErr w:type="gramStart"/>
      <w:r w:rsidRPr="0082002B">
        <w:rPr>
          <w:rFonts w:eastAsiaTheme="minorEastAsia"/>
          <w:szCs w:val="21"/>
        </w:rPr>
        <w:t>326-332.</w:t>
      </w:r>
      <w:proofErr w:type="gramEnd"/>
    </w:p>
    <w:p w:rsidR="00D930A4" w:rsidRPr="0082002B" w:rsidRDefault="00D930A4" w:rsidP="00D930A4">
      <w:pPr>
        <w:rPr>
          <w:rFonts w:eastAsiaTheme="minorEastAsia"/>
          <w:szCs w:val="21"/>
        </w:rPr>
      </w:pPr>
      <w:r w:rsidRPr="0082002B">
        <w:rPr>
          <w:rFonts w:eastAsiaTheme="minorEastAsia"/>
          <w:szCs w:val="21"/>
        </w:rPr>
        <w:t>[15]</w:t>
      </w:r>
      <w:r w:rsidRPr="0082002B">
        <w:rPr>
          <w:rFonts w:eastAsiaTheme="minorEastAsia"/>
          <w:szCs w:val="21"/>
        </w:rPr>
        <w:t>姜燕宁</w:t>
      </w:r>
      <w:r w:rsidRPr="0082002B">
        <w:rPr>
          <w:rFonts w:eastAsiaTheme="minorEastAsia"/>
          <w:szCs w:val="21"/>
        </w:rPr>
        <w:t>,</w:t>
      </w:r>
      <w:r w:rsidRPr="0082002B">
        <w:rPr>
          <w:rFonts w:eastAsiaTheme="minorEastAsia"/>
          <w:szCs w:val="21"/>
        </w:rPr>
        <w:t>郝书池</w:t>
      </w:r>
      <w:r w:rsidRPr="0082002B">
        <w:rPr>
          <w:rFonts w:eastAsiaTheme="minorEastAsia"/>
          <w:szCs w:val="21"/>
        </w:rPr>
        <w:t xml:space="preserve">. </w:t>
      </w:r>
      <w:r w:rsidRPr="0082002B">
        <w:rPr>
          <w:rFonts w:eastAsiaTheme="minorEastAsia"/>
          <w:szCs w:val="21"/>
        </w:rPr>
        <w:t>基于低碳经济的物流服务创新研究</w:t>
      </w:r>
      <w:r w:rsidRPr="0082002B">
        <w:rPr>
          <w:rFonts w:eastAsiaTheme="minorEastAsia"/>
          <w:szCs w:val="21"/>
        </w:rPr>
        <w:t xml:space="preserve">[J]. </w:t>
      </w:r>
      <w:r w:rsidRPr="0082002B">
        <w:rPr>
          <w:rFonts w:eastAsiaTheme="minorEastAsia"/>
          <w:szCs w:val="21"/>
        </w:rPr>
        <w:t>湖北社会科学</w:t>
      </w:r>
      <w:r w:rsidRPr="0082002B">
        <w:rPr>
          <w:rFonts w:eastAsiaTheme="minorEastAsia"/>
          <w:szCs w:val="21"/>
        </w:rPr>
        <w:t>,2012,01:</w:t>
      </w:r>
      <w:proofErr w:type="gramStart"/>
      <w:r w:rsidRPr="0082002B">
        <w:rPr>
          <w:rFonts w:eastAsiaTheme="minorEastAsia"/>
          <w:szCs w:val="21"/>
        </w:rPr>
        <w:t>83-86.</w:t>
      </w:r>
      <w:proofErr w:type="gramEnd"/>
    </w:p>
    <w:p w:rsidR="00D930A4" w:rsidRPr="0082002B" w:rsidRDefault="00D930A4" w:rsidP="00D930A4">
      <w:pPr>
        <w:ind w:left="420" w:hangingChars="200" w:hanging="420"/>
        <w:rPr>
          <w:rFonts w:eastAsiaTheme="minorEastAsia"/>
          <w:szCs w:val="21"/>
        </w:rPr>
      </w:pPr>
      <w:r w:rsidRPr="0082002B">
        <w:rPr>
          <w:rFonts w:eastAsiaTheme="minorEastAsia"/>
          <w:szCs w:val="21"/>
        </w:rPr>
        <w:t>[16]</w:t>
      </w:r>
      <w:r w:rsidRPr="0082002B">
        <w:rPr>
          <w:rFonts w:eastAsiaTheme="minorEastAsia"/>
          <w:szCs w:val="21"/>
        </w:rPr>
        <w:t>周叶</w:t>
      </w:r>
      <w:r w:rsidRPr="0082002B">
        <w:rPr>
          <w:rFonts w:eastAsiaTheme="minorEastAsia"/>
          <w:szCs w:val="21"/>
        </w:rPr>
        <w:t>,</w:t>
      </w:r>
      <w:r w:rsidRPr="0082002B">
        <w:rPr>
          <w:rFonts w:eastAsiaTheme="minorEastAsia"/>
          <w:szCs w:val="21"/>
        </w:rPr>
        <w:t>王道平</w:t>
      </w:r>
      <w:r w:rsidRPr="0082002B">
        <w:rPr>
          <w:rFonts w:eastAsiaTheme="minorEastAsia"/>
          <w:szCs w:val="21"/>
        </w:rPr>
        <w:t>,</w:t>
      </w:r>
      <w:r w:rsidRPr="0082002B">
        <w:rPr>
          <w:rFonts w:eastAsiaTheme="minorEastAsia"/>
          <w:szCs w:val="21"/>
        </w:rPr>
        <w:t>赵耀</w:t>
      </w:r>
      <w:r w:rsidRPr="0082002B">
        <w:rPr>
          <w:rFonts w:eastAsiaTheme="minorEastAsia"/>
          <w:szCs w:val="21"/>
        </w:rPr>
        <w:t xml:space="preserve">. </w:t>
      </w:r>
      <w:r w:rsidRPr="0082002B">
        <w:rPr>
          <w:rFonts w:eastAsiaTheme="minorEastAsia"/>
          <w:szCs w:val="21"/>
        </w:rPr>
        <w:t>中国省域物流作业的</w:t>
      </w:r>
      <w:r w:rsidRPr="0082002B">
        <w:rPr>
          <w:rFonts w:eastAsiaTheme="minorEastAsia"/>
          <w:szCs w:val="21"/>
        </w:rPr>
        <w:t>CO_2</w:t>
      </w:r>
      <w:r w:rsidRPr="0082002B">
        <w:rPr>
          <w:rFonts w:eastAsiaTheme="minorEastAsia"/>
          <w:szCs w:val="21"/>
        </w:rPr>
        <w:t>排放量测评及低碳化对策研究</w:t>
      </w:r>
      <w:r w:rsidRPr="0082002B">
        <w:rPr>
          <w:rFonts w:eastAsiaTheme="minorEastAsia"/>
          <w:szCs w:val="21"/>
        </w:rPr>
        <w:t xml:space="preserve">[J]. </w:t>
      </w:r>
      <w:r w:rsidRPr="0082002B">
        <w:rPr>
          <w:rFonts w:eastAsiaTheme="minorEastAsia"/>
          <w:szCs w:val="21"/>
        </w:rPr>
        <w:t>中国人口</w:t>
      </w:r>
      <w:r w:rsidRPr="0082002B">
        <w:rPr>
          <w:rFonts w:eastAsiaTheme="minorEastAsia"/>
          <w:szCs w:val="21"/>
        </w:rPr>
        <w:t>.</w:t>
      </w:r>
      <w:r w:rsidRPr="0082002B">
        <w:rPr>
          <w:rFonts w:eastAsiaTheme="minorEastAsia"/>
          <w:szCs w:val="21"/>
        </w:rPr>
        <w:t>资源与环境</w:t>
      </w:r>
      <w:r w:rsidRPr="0082002B">
        <w:rPr>
          <w:rFonts w:eastAsiaTheme="minorEastAsia"/>
          <w:szCs w:val="21"/>
        </w:rPr>
        <w:t>,2011,09:</w:t>
      </w:r>
      <w:proofErr w:type="gramStart"/>
      <w:r w:rsidRPr="0082002B">
        <w:rPr>
          <w:rFonts w:eastAsiaTheme="minorEastAsia"/>
          <w:szCs w:val="21"/>
        </w:rPr>
        <w:t>81-87.</w:t>
      </w:r>
      <w:proofErr w:type="gramEnd"/>
    </w:p>
    <w:p w:rsidR="00D930A4" w:rsidRPr="0082002B" w:rsidRDefault="00D930A4" w:rsidP="00D930A4">
      <w:pPr>
        <w:rPr>
          <w:rFonts w:eastAsiaTheme="minorEastAsia"/>
          <w:szCs w:val="21"/>
        </w:rPr>
      </w:pPr>
      <w:r w:rsidRPr="0082002B">
        <w:rPr>
          <w:rFonts w:eastAsiaTheme="minorEastAsia" w:hint="eastAsia"/>
          <w:szCs w:val="21"/>
        </w:rPr>
        <w:t xml:space="preserve">[17]Christensen L R, Jorgenson D W, Lau L J. Conjugate duality and the transcendental production function    </w:t>
      </w:r>
    </w:p>
    <w:p w:rsidR="00D930A4" w:rsidRPr="0082002B" w:rsidRDefault="00D930A4" w:rsidP="00D930A4">
      <w:pPr>
        <w:rPr>
          <w:rFonts w:eastAsiaTheme="minorEastAsia"/>
          <w:szCs w:val="21"/>
        </w:rPr>
      </w:pPr>
      <w:r w:rsidRPr="0082002B">
        <w:rPr>
          <w:rFonts w:eastAsiaTheme="minorEastAsia" w:hint="eastAsia"/>
          <w:szCs w:val="21"/>
        </w:rPr>
        <w:t xml:space="preserve">    [J].</w:t>
      </w:r>
      <w:proofErr w:type="spellStart"/>
      <w:r w:rsidRPr="0082002B">
        <w:rPr>
          <w:rFonts w:eastAsiaTheme="minorEastAsia"/>
          <w:szCs w:val="21"/>
        </w:rPr>
        <w:t>Econometrica</w:t>
      </w:r>
      <w:proofErr w:type="spellEnd"/>
      <w:r w:rsidRPr="0082002B">
        <w:rPr>
          <w:rFonts w:eastAsiaTheme="minorEastAsia"/>
          <w:szCs w:val="21"/>
        </w:rPr>
        <w:t>, 1971</w:t>
      </w:r>
      <w:proofErr w:type="gramStart"/>
      <w:r w:rsidRPr="0082002B">
        <w:rPr>
          <w:rFonts w:eastAsiaTheme="minorEastAsia"/>
          <w:szCs w:val="21"/>
        </w:rPr>
        <w:t>,July:255</w:t>
      </w:r>
      <w:proofErr w:type="gramEnd"/>
      <w:r w:rsidRPr="0082002B">
        <w:rPr>
          <w:rFonts w:eastAsiaTheme="minorEastAsia"/>
          <w:szCs w:val="21"/>
        </w:rPr>
        <w:t>-256.</w:t>
      </w:r>
    </w:p>
    <w:p w:rsidR="00D930A4" w:rsidRPr="0082002B" w:rsidRDefault="00D930A4" w:rsidP="00D930A4">
      <w:pPr>
        <w:rPr>
          <w:rFonts w:eastAsiaTheme="minorEastAsia"/>
          <w:szCs w:val="21"/>
        </w:rPr>
      </w:pPr>
      <w:r w:rsidRPr="0082002B">
        <w:rPr>
          <w:rFonts w:eastAsiaTheme="minorEastAsia" w:hint="eastAsia"/>
          <w:szCs w:val="21"/>
        </w:rPr>
        <w:t xml:space="preserve">[18]Christensen L R, Jorgenson D W, Lau L J. Transcendental logarithmic production </w:t>
      </w:r>
      <w:proofErr w:type="gramStart"/>
      <w:r w:rsidRPr="0082002B">
        <w:rPr>
          <w:rFonts w:eastAsiaTheme="minorEastAsia" w:hint="eastAsia"/>
          <w:szCs w:val="21"/>
        </w:rPr>
        <w:t>frontiers[</w:t>
      </w:r>
      <w:proofErr w:type="gramEnd"/>
      <w:r w:rsidRPr="0082002B">
        <w:rPr>
          <w:rFonts w:eastAsiaTheme="minorEastAsia" w:hint="eastAsia"/>
          <w:szCs w:val="21"/>
        </w:rPr>
        <w:t xml:space="preserve">J]. Review     </w:t>
      </w:r>
    </w:p>
    <w:p w:rsidR="00D930A4" w:rsidRPr="0082002B" w:rsidRDefault="00D930A4" w:rsidP="00D930A4">
      <w:pPr>
        <w:rPr>
          <w:rFonts w:eastAsiaTheme="minorEastAsia"/>
          <w:szCs w:val="21"/>
        </w:rPr>
      </w:pPr>
      <w:r w:rsidRPr="0082002B">
        <w:rPr>
          <w:rFonts w:eastAsiaTheme="minorEastAsia" w:hint="eastAsia"/>
          <w:szCs w:val="21"/>
        </w:rPr>
        <w:t xml:space="preserve">     </w:t>
      </w:r>
      <w:proofErr w:type="gramStart"/>
      <w:r w:rsidRPr="0082002B">
        <w:rPr>
          <w:rFonts w:eastAsiaTheme="minorEastAsia" w:hint="eastAsia"/>
          <w:szCs w:val="21"/>
        </w:rPr>
        <w:t xml:space="preserve">of  </w:t>
      </w:r>
      <w:r w:rsidRPr="0082002B">
        <w:rPr>
          <w:rFonts w:eastAsiaTheme="minorEastAsia"/>
          <w:szCs w:val="21"/>
        </w:rPr>
        <w:t>Economics</w:t>
      </w:r>
      <w:proofErr w:type="gramEnd"/>
      <w:r w:rsidRPr="0082002B">
        <w:rPr>
          <w:rFonts w:eastAsiaTheme="minorEastAsia"/>
          <w:szCs w:val="21"/>
        </w:rPr>
        <w:t xml:space="preserve"> and Statistics. 1973</w:t>
      </w:r>
      <w:proofErr w:type="gramStart"/>
      <w:r w:rsidRPr="0082002B">
        <w:rPr>
          <w:rFonts w:eastAsiaTheme="minorEastAsia"/>
          <w:szCs w:val="21"/>
        </w:rPr>
        <w:t>,Feb</w:t>
      </w:r>
      <w:proofErr w:type="gramEnd"/>
      <w:r w:rsidRPr="0082002B">
        <w:rPr>
          <w:rFonts w:eastAsiaTheme="minorEastAsia"/>
          <w:szCs w:val="21"/>
        </w:rPr>
        <w:t>.:28-45.</w:t>
      </w:r>
    </w:p>
    <w:p w:rsidR="00D930A4" w:rsidRPr="0082002B" w:rsidRDefault="00D930A4" w:rsidP="00D930A4">
      <w:pPr>
        <w:ind w:left="420" w:hangingChars="200" w:hanging="420"/>
        <w:rPr>
          <w:szCs w:val="21"/>
        </w:rPr>
      </w:pPr>
      <w:r w:rsidRPr="0082002B">
        <w:rPr>
          <w:szCs w:val="21"/>
        </w:rPr>
        <w:t>[</w:t>
      </w:r>
      <w:r w:rsidRPr="0082002B">
        <w:rPr>
          <w:rFonts w:hint="eastAsia"/>
          <w:szCs w:val="21"/>
        </w:rPr>
        <w:t>19</w:t>
      </w:r>
      <w:r w:rsidRPr="0082002B">
        <w:rPr>
          <w:szCs w:val="21"/>
        </w:rPr>
        <w:t>]</w:t>
      </w:r>
      <w:r w:rsidRPr="0082002B">
        <w:rPr>
          <w:szCs w:val="21"/>
        </w:rPr>
        <w:t>郑照宁</w:t>
      </w:r>
      <w:r w:rsidRPr="0082002B">
        <w:rPr>
          <w:szCs w:val="21"/>
        </w:rPr>
        <w:t>,</w:t>
      </w:r>
      <w:r w:rsidRPr="0082002B">
        <w:rPr>
          <w:szCs w:val="21"/>
        </w:rPr>
        <w:t>刘德顺</w:t>
      </w:r>
      <w:r w:rsidRPr="0082002B">
        <w:rPr>
          <w:szCs w:val="21"/>
        </w:rPr>
        <w:t xml:space="preserve">. </w:t>
      </w:r>
      <w:r w:rsidRPr="0082002B">
        <w:rPr>
          <w:szCs w:val="21"/>
        </w:rPr>
        <w:t>考虑资本</w:t>
      </w:r>
      <w:r w:rsidRPr="0082002B">
        <w:rPr>
          <w:szCs w:val="21"/>
        </w:rPr>
        <w:t>-</w:t>
      </w:r>
      <w:r w:rsidRPr="0082002B">
        <w:rPr>
          <w:szCs w:val="21"/>
        </w:rPr>
        <w:t>能源</w:t>
      </w:r>
      <w:r w:rsidRPr="0082002B">
        <w:rPr>
          <w:szCs w:val="21"/>
        </w:rPr>
        <w:t>-</w:t>
      </w:r>
      <w:r w:rsidRPr="0082002B">
        <w:rPr>
          <w:szCs w:val="21"/>
        </w:rPr>
        <w:t>劳动投入的中国超越对数生产函数</w:t>
      </w:r>
      <w:r w:rsidRPr="0082002B">
        <w:rPr>
          <w:szCs w:val="21"/>
        </w:rPr>
        <w:t xml:space="preserve">[J]. </w:t>
      </w:r>
      <w:r w:rsidRPr="0082002B">
        <w:rPr>
          <w:szCs w:val="21"/>
        </w:rPr>
        <w:t>系统工程理论与实践</w:t>
      </w:r>
      <w:r w:rsidRPr="0082002B">
        <w:rPr>
          <w:szCs w:val="21"/>
        </w:rPr>
        <w:t>,2004,05:</w:t>
      </w:r>
      <w:proofErr w:type="gramStart"/>
      <w:r w:rsidRPr="0082002B">
        <w:rPr>
          <w:szCs w:val="21"/>
        </w:rPr>
        <w:t>51-54+115.</w:t>
      </w:r>
      <w:proofErr w:type="gramEnd"/>
    </w:p>
    <w:p w:rsidR="00D930A4" w:rsidRPr="0082002B" w:rsidRDefault="00D930A4" w:rsidP="00D930A4">
      <w:pPr>
        <w:rPr>
          <w:rFonts w:eastAsiaTheme="minorEastAsia"/>
          <w:szCs w:val="21"/>
        </w:rPr>
      </w:pPr>
      <w:r w:rsidRPr="0082002B">
        <w:rPr>
          <w:szCs w:val="21"/>
        </w:rPr>
        <w:t>[</w:t>
      </w:r>
      <w:r w:rsidRPr="0082002B">
        <w:rPr>
          <w:rFonts w:hint="eastAsia"/>
          <w:szCs w:val="21"/>
        </w:rPr>
        <w:t>20</w:t>
      </w:r>
      <w:r w:rsidRPr="0082002B">
        <w:rPr>
          <w:szCs w:val="21"/>
        </w:rPr>
        <w:t>]</w:t>
      </w:r>
      <w:r w:rsidRPr="0082002B">
        <w:rPr>
          <w:rFonts w:eastAsiaTheme="minorEastAsia"/>
          <w:szCs w:val="21"/>
        </w:rPr>
        <w:t xml:space="preserve">Hicks, J. </w:t>
      </w:r>
      <w:proofErr w:type="gramStart"/>
      <w:r w:rsidRPr="0082002B">
        <w:rPr>
          <w:rFonts w:eastAsiaTheme="minorEastAsia"/>
          <w:szCs w:val="21"/>
        </w:rPr>
        <w:t>R..</w:t>
      </w:r>
      <w:proofErr w:type="gramEnd"/>
      <w:r w:rsidRPr="0082002B">
        <w:rPr>
          <w:rFonts w:eastAsiaTheme="minorEastAsia"/>
          <w:szCs w:val="21"/>
        </w:rPr>
        <w:t xml:space="preserve"> The Theory of </w:t>
      </w:r>
      <w:proofErr w:type="gramStart"/>
      <w:r w:rsidRPr="0082002B">
        <w:rPr>
          <w:rFonts w:eastAsiaTheme="minorEastAsia"/>
          <w:szCs w:val="21"/>
        </w:rPr>
        <w:t>Wages[</w:t>
      </w:r>
      <w:proofErr w:type="gramEnd"/>
      <w:r w:rsidRPr="0082002B">
        <w:rPr>
          <w:rFonts w:eastAsiaTheme="minorEastAsia"/>
          <w:szCs w:val="21"/>
        </w:rPr>
        <w:t>M] London: Macmillan, 1932.</w:t>
      </w:r>
    </w:p>
    <w:p w:rsidR="00D930A4" w:rsidRPr="0082002B" w:rsidRDefault="00D930A4" w:rsidP="00D930A4">
      <w:pPr>
        <w:ind w:left="420" w:hangingChars="200" w:hanging="420"/>
        <w:rPr>
          <w:rFonts w:ascii="Arial" w:hAnsi="Arial" w:cs="Arial"/>
          <w:szCs w:val="21"/>
        </w:rPr>
      </w:pPr>
      <w:r w:rsidRPr="0082002B">
        <w:rPr>
          <w:szCs w:val="21"/>
        </w:rPr>
        <w:t>[</w:t>
      </w:r>
      <w:r w:rsidRPr="0082002B">
        <w:rPr>
          <w:rFonts w:hint="eastAsia"/>
          <w:szCs w:val="21"/>
        </w:rPr>
        <w:t>21</w:t>
      </w:r>
      <w:r w:rsidRPr="0082002B">
        <w:rPr>
          <w:szCs w:val="21"/>
        </w:rPr>
        <w:t>]</w:t>
      </w:r>
      <w:r w:rsidRPr="0082002B">
        <w:rPr>
          <w:rFonts w:ascii="Arial" w:hAnsi="Arial" w:cs="Arial"/>
          <w:szCs w:val="21"/>
        </w:rPr>
        <w:t>杨福霞</w:t>
      </w:r>
      <w:r w:rsidRPr="0082002B">
        <w:rPr>
          <w:rFonts w:ascii="Arial" w:hAnsi="Arial" w:cs="Arial"/>
          <w:szCs w:val="21"/>
        </w:rPr>
        <w:t>,</w:t>
      </w:r>
      <w:r w:rsidRPr="0082002B">
        <w:rPr>
          <w:rFonts w:ascii="Arial" w:hAnsi="Arial" w:cs="Arial"/>
          <w:szCs w:val="21"/>
        </w:rPr>
        <w:t>杨冕</w:t>
      </w:r>
      <w:r w:rsidRPr="0082002B">
        <w:rPr>
          <w:rFonts w:ascii="Arial" w:hAnsi="Arial" w:cs="Arial"/>
          <w:szCs w:val="21"/>
        </w:rPr>
        <w:t>,</w:t>
      </w:r>
      <w:r w:rsidRPr="0082002B">
        <w:rPr>
          <w:rFonts w:ascii="Arial" w:hAnsi="Arial" w:cs="Arial"/>
          <w:szCs w:val="21"/>
        </w:rPr>
        <w:t>聂华林</w:t>
      </w:r>
      <w:r w:rsidRPr="0082002B">
        <w:rPr>
          <w:rFonts w:ascii="Arial" w:hAnsi="Arial" w:cs="Arial"/>
          <w:szCs w:val="21"/>
        </w:rPr>
        <w:t xml:space="preserve">. </w:t>
      </w:r>
      <w:r w:rsidRPr="0082002B">
        <w:rPr>
          <w:rFonts w:ascii="Arial" w:hAnsi="Arial" w:cs="Arial"/>
          <w:szCs w:val="21"/>
        </w:rPr>
        <w:t>能源与非能源生产要素替代弹性研究</w:t>
      </w:r>
      <w:r w:rsidRPr="0082002B">
        <w:rPr>
          <w:rFonts w:ascii="Arial" w:hAnsi="Arial" w:cs="Arial"/>
          <w:szCs w:val="21"/>
        </w:rPr>
        <w:t>——</w:t>
      </w:r>
      <w:r w:rsidRPr="0082002B">
        <w:rPr>
          <w:rFonts w:ascii="Arial" w:hAnsi="Arial" w:cs="Arial"/>
          <w:szCs w:val="21"/>
        </w:rPr>
        <w:t>基于超越对数生产函数的实证分析</w:t>
      </w:r>
      <w:r w:rsidRPr="0082002B">
        <w:rPr>
          <w:rFonts w:ascii="Arial" w:hAnsi="Arial" w:cs="Arial"/>
          <w:szCs w:val="21"/>
        </w:rPr>
        <w:t xml:space="preserve">[J]. </w:t>
      </w:r>
      <w:r w:rsidRPr="0082002B">
        <w:rPr>
          <w:rFonts w:ascii="Arial" w:hAnsi="Arial" w:cs="Arial"/>
          <w:szCs w:val="21"/>
        </w:rPr>
        <w:t>资源科学</w:t>
      </w:r>
      <w:r w:rsidRPr="0082002B">
        <w:rPr>
          <w:rFonts w:ascii="Arial" w:hAnsi="Arial" w:cs="Arial"/>
          <w:szCs w:val="21"/>
        </w:rPr>
        <w:t>,2011,03:</w:t>
      </w:r>
      <w:proofErr w:type="gramStart"/>
      <w:r w:rsidRPr="0082002B">
        <w:rPr>
          <w:rFonts w:ascii="Arial" w:hAnsi="Arial" w:cs="Arial"/>
          <w:szCs w:val="21"/>
        </w:rPr>
        <w:t>460-467.</w:t>
      </w:r>
      <w:proofErr w:type="gramEnd"/>
    </w:p>
    <w:p w:rsidR="00D930A4" w:rsidRPr="0082002B" w:rsidRDefault="00D930A4" w:rsidP="00D930A4">
      <w:pPr>
        <w:ind w:left="315" w:hangingChars="150" w:hanging="315"/>
        <w:rPr>
          <w:rFonts w:eastAsiaTheme="minorEastAsia"/>
          <w:szCs w:val="21"/>
        </w:rPr>
      </w:pPr>
      <w:r w:rsidRPr="0082002B">
        <w:rPr>
          <w:szCs w:val="21"/>
        </w:rPr>
        <w:t>[</w:t>
      </w:r>
      <w:r w:rsidRPr="0082002B">
        <w:rPr>
          <w:rFonts w:hint="eastAsia"/>
          <w:szCs w:val="21"/>
        </w:rPr>
        <w:t>22</w:t>
      </w:r>
      <w:r w:rsidRPr="0082002B">
        <w:rPr>
          <w:szCs w:val="21"/>
        </w:rPr>
        <w:t>]</w:t>
      </w:r>
      <w:r w:rsidRPr="0082002B">
        <w:rPr>
          <w:rFonts w:eastAsiaTheme="minorEastAsia"/>
          <w:szCs w:val="21"/>
        </w:rPr>
        <w:t xml:space="preserve">Chambers, R.G. Applied Production Analysis: A Dual </w:t>
      </w:r>
      <w:proofErr w:type="gramStart"/>
      <w:r w:rsidRPr="0082002B">
        <w:rPr>
          <w:rFonts w:eastAsiaTheme="minorEastAsia"/>
          <w:szCs w:val="21"/>
        </w:rPr>
        <w:t>Approach[</w:t>
      </w:r>
      <w:proofErr w:type="gramEnd"/>
      <w:r w:rsidRPr="0082002B">
        <w:rPr>
          <w:rFonts w:eastAsiaTheme="minorEastAsia"/>
          <w:szCs w:val="21"/>
        </w:rPr>
        <w:t>M]. Cambridge: Cambridge University Press, 1988.</w:t>
      </w:r>
    </w:p>
    <w:p w:rsidR="00D930A4" w:rsidRPr="0082002B" w:rsidRDefault="00D930A4" w:rsidP="00D930A4">
      <w:pPr>
        <w:ind w:left="315" w:hangingChars="150" w:hanging="315"/>
        <w:rPr>
          <w:rFonts w:eastAsiaTheme="minorEastAsia"/>
          <w:szCs w:val="21"/>
        </w:rPr>
      </w:pPr>
      <w:r w:rsidRPr="0082002B">
        <w:rPr>
          <w:szCs w:val="21"/>
        </w:rPr>
        <w:t>[</w:t>
      </w:r>
      <w:r w:rsidRPr="0082002B">
        <w:rPr>
          <w:rFonts w:hint="eastAsia"/>
          <w:szCs w:val="21"/>
        </w:rPr>
        <w:t>23</w:t>
      </w:r>
      <w:r w:rsidRPr="0082002B">
        <w:rPr>
          <w:szCs w:val="21"/>
        </w:rPr>
        <w:t>]</w:t>
      </w:r>
      <w:r w:rsidRPr="0082002B">
        <w:rPr>
          <w:rFonts w:eastAsiaTheme="minorEastAsia"/>
          <w:szCs w:val="21"/>
        </w:rPr>
        <w:t xml:space="preserve">Ferguson, C.E. The Neoclassical Theory of Production and </w:t>
      </w:r>
      <w:proofErr w:type="gramStart"/>
      <w:r w:rsidRPr="0082002B">
        <w:rPr>
          <w:rFonts w:eastAsiaTheme="minorEastAsia"/>
          <w:szCs w:val="21"/>
        </w:rPr>
        <w:t>Distribution[</w:t>
      </w:r>
      <w:proofErr w:type="gramEnd"/>
      <w:r w:rsidRPr="0082002B">
        <w:rPr>
          <w:rFonts w:eastAsiaTheme="minorEastAsia"/>
          <w:szCs w:val="21"/>
        </w:rPr>
        <w:t>M]. London: Cambridge University Press, 1979.</w:t>
      </w:r>
    </w:p>
    <w:p w:rsidR="00D930A4" w:rsidRPr="0082002B" w:rsidRDefault="00D930A4" w:rsidP="001B1157">
      <w:pPr>
        <w:ind w:left="1265" w:hangingChars="600" w:hanging="1265"/>
        <w:rPr>
          <w:rFonts w:eastAsiaTheme="minorEastAsia"/>
          <w:b/>
        </w:rPr>
      </w:pPr>
      <w:r w:rsidRPr="0082002B">
        <w:rPr>
          <w:rFonts w:eastAsiaTheme="minorEastAsia"/>
          <w:b/>
        </w:rPr>
        <w:t>作者简介：</w:t>
      </w:r>
      <w:r w:rsidRPr="0082002B">
        <w:rPr>
          <w:rFonts w:eastAsiaTheme="minorEastAsia"/>
          <w:b/>
        </w:rPr>
        <w:t xml:space="preserve"> </w:t>
      </w:r>
      <w:r w:rsidRPr="0082002B">
        <w:rPr>
          <w:rFonts w:eastAsiaTheme="minorEastAsia"/>
          <w:b/>
        </w:rPr>
        <w:t>张诚</w:t>
      </w:r>
      <w:r w:rsidRPr="0082002B">
        <w:rPr>
          <w:rFonts w:eastAsiaTheme="minorEastAsia"/>
          <w:b/>
        </w:rPr>
        <w:t xml:space="preserve"> </w:t>
      </w:r>
      <w:r w:rsidRPr="0082002B">
        <w:rPr>
          <w:rFonts w:eastAsiaTheme="minorEastAsia"/>
          <w:b/>
        </w:rPr>
        <w:t>女</w:t>
      </w:r>
      <w:r w:rsidRPr="0082002B">
        <w:rPr>
          <w:rFonts w:eastAsiaTheme="minorEastAsia"/>
          <w:b/>
        </w:rPr>
        <w:t>1962</w:t>
      </w:r>
      <w:r w:rsidRPr="0082002B">
        <w:rPr>
          <w:rFonts w:eastAsiaTheme="minorEastAsia"/>
          <w:b/>
        </w:rPr>
        <w:t>年</w:t>
      </w:r>
      <w:r w:rsidRPr="0082002B">
        <w:rPr>
          <w:rFonts w:eastAsiaTheme="minorEastAsia"/>
          <w:b/>
        </w:rPr>
        <w:t>9</w:t>
      </w:r>
      <w:r w:rsidRPr="0082002B">
        <w:rPr>
          <w:rFonts w:eastAsiaTheme="minorEastAsia"/>
          <w:b/>
        </w:rPr>
        <w:t>月</w:t>
      </w:r>
      <w:r w:rsidRPr="0082002B">
        <w:rPr>
          <w:rFonts w:eastAsiaTheme="minorEastAsia"/>
          <w:b/>
        </w:rPr>
        <w:t xml:space="preserve"> </w:t>
      </w:r>
      <w:r w:rsidRPr="0082002B">
        <w:rPr>
          <w:rFonts w:eastAsiaTheme="minorEastAsia"/>
          <w:b/>
        </w:rPr>
        <w:t>江西南昌人</w:t>
      </w:r>
      <w:r w:rsidRPr="0082002B">
        <w:rPr>
          <w:rFonts w:eastAsiaTheme="minorEastAsia"/>
          <w:b/>
        </w:rPr>
        <w:t xml:space="preserve"> </w:t>
      </w:r>
      <w:r w:rsidRPr="0082002B">
        <w:rPr>
          <w:rFonts w:eastAsiaTheme="minorEastAsia"/>
          <w:b/>
        </w:rPr>
        <w:t>华东交通大学经济管理学院院长</w:t>
      </w:r>
      <w:r w:rsidRPr="0082002B">
        <w:rPr>
          <w:rFonts w:eastAsiaTheme="minorEastAsia"/>
          <w:b/>
        </w:rPr>
        <w:t xml:space="preserve"> </w:t>
      </w:r>
      <w:r w:rsidRPr="0082002B">
        <w:rPr>
          <w:rFonts w:eastAsiaTheme="minorEastAsia"/>
          <w:b/>
        </w:rPr>
        <w:t>教授</w:t>
      </w:r>
      <w:r w:rsidRPr="0082002B">
        <w:rPr>
          <w:rFonts w:eastAsiaTheme="minorEastAsia"/>
          <w:b/>
        </w:rPr>
        <w:t xml:space="preserve"> </w:t>
      </w:r>
      <w:r w:rsidR="00801181">
        <w:rPr>
          <w:rFonts w:eastAsiaTheme="minorEastAsia" w:hint="eastAsia"/>
          <w:b/>
        </w:rPr>
        <w:t>博导</w:t>
      </w:r>
      <w:r w:rsidR="00801181">
        <w:rPr>
          <w:rFonts w:eastAsiaTheme="minorEastAsia" w:hint="eastAsia"/>
          <w:b/>
        </w:rPr>
        <w:t xml:space="preserve"> </w:t>
      </w:r>
      <w:r w:rsidRPr="0082002B">
        <w:rPr>
          <w:rFonts w:eastAsiaTheme="minorEastAsia"/>
          <w:b/>
        </w:rPr>
        <w:t>研究方向：</w:t>
      </w:r>
      <w:r w:rsidRPr="0082002B">
        <w:rPr>
          <w:rFonts w:eastAsiaTheme="minorEastAsia" w:hint="eastAsia"/>
          <w:b/>
        </w:rPr>
        <w:t>企业</w:t>
      </w:r>
      <w:r w:rsidRPr="0082002B">
        <w:rPr>
          <w:rFonts w:eastAsiaTheme="minorEastAsia"/>
          <w:b/>
        </w:rPr>
        <w:t>管理，供应链管理</w:t>
      </w:r>
      <w:r w:rsidR="001B1157" w:rsidRPr="0082002B">
        <w:rPr>
          <w:rFonts w:eastAsiaTheme="minorEastAsia"/>
          <w:b/>
        </w:rPr>
        <w:t xml:space="preserve"> </w:t>
      </w:r>
    </w:p>
    <w:p w:rsidR="00D930A4" w:rsidRDefault="00D930A4" w:rsidP="001B1157">
      <w:pPr>
        <w:ind w:leftChars="500" w:left="1261" w:hangingChars="100" w:hanging="211"/>
        <w:rPr>
          <w:rFonts w:eastAsiaTheme="minorEastAsia"/>
          <w:b/>
        </w:rPr>
      </w:pPr>
      <w:r w:rsidRPr="0082002B">
        <w:rPr>
          <w:rFonts w:eastAsiaTheme="minorEastAsia"/>
          <w:b/>
        </w:rPr>
        <w:t>周安</w:t>
      </w:r>
      <w:r w:rsidRPr="0082002B">
        <w:rPr>
          <w:rFonts w:eastAsiaTheme="minorEastAsia"/>
          <w:b/>
        </w:rPr>
        <w:t xml:space="preserve"> </w:t>
      </w:r>
      <w:r w:rsidRPr="0082002B">
        <w:rPr>
          <w:rFonts w:eastAsiaTheme="minorEastAsia"/>
          <w:b/>
        </w:rPr>
        <w:t>男</w:t>
      </w:r>
      <w:r w:rsidRPr="0082002B">
        <w:rPr>
          <w:rFonts w:eastAsiaTheme="minorEastAsia"/>
          <w:b/>
        </w:rPr>
        <w:t>1990</w:t>
      </w:r>
      <w:r w:rsidRPr="0082002B">
        <w:rPr>
          <w:rFonts w:eastAsiaTheme="minorEastAsia"/>
          <w:b/>
        </w:rPr>
        <w:t>年</w:t>
      </w:r>
      <w:r w:rsidRPr="0082002B">
        <w:rPr>
          <w:rFonts w:eastAsiaTheme="minorEastAsia"/>
          <w:b/>
        </w:rPr>
        <w:t>5</w:t>
      </w:r>
      <w:r w:rsidRPr="0082002B">
        <w:rPr>
          <w:rFonts w:eastAsiaTheme="minorEastAsia"/>
          <w:b/>
        </w:rPr>
        <w:t>月</w:t>
      </w:r>
      <w:r w:rsidRPr="0082002B">
        <w:rPr>
          <w:rFonts w:eastAsiaTheme="minorEastAsia"/>
          <w:b/>
        </w:rPr>
        <w:t xml:space="preserve"> </w:t>
      </w:r>
      <w:r w:rsidRPr="0082002B">
        <w:rPr>
          <w:rFonts w:eastAsiaTheme="minorEastAsia"/>
          <w:b/>
        </w:rPr>
        <w:t>江西抚州人</w:t>
      </w:r>
      <w:r w:rsidRPr="0082002B">
        <w:rPr>
          <w:rFonts w:eastAsiaTheme="minorEastAsia"/>
          <w:b/>
        </w:rPr>
        <w:t xml:space="preserve"> </w:t>
      </w:r>
      <w:r w:rsidRPr="0082002B">
        <w:rPr>
          <w:rFonts w:eastAsiaTheme="minorEastAsia"/>
          <w:b/>
        </w:rPr>
        <w:t>华东交通大学经济管理学院物流工程专业</w:t>
      </w:r>
      <w:r w:rsidRPr="0082002B">
        <w:rPr>
          <w:rFonts w:eastAsiaTheme="minorEastAsia"/>
          <w:b/>
        </w:rPr>
        <w:t>2012</w:t>
      </w:r>
      <w:r w:rsidRPr="0082002B">
        <w:rPr>
          <w:rFonts w:eastAsiaTheme="minorEastAsia"/>
          <w:b/>
        </w:rPr>
        <w:t>级研究生</w:t>
      </w:r>
      <w:r w:rsidRPr="0082002B">
        <w:rPr>
          <w:rFonts w:eastAsiaTheme="minorEastAsia"/>
          <w:b/>
        </w:rPr>
        <w:t xml:space="preserve"> </w:t>
      </w:r>
      <w:r w:rsidRPr="0082002B">
        <w:rPr>
          <w:rFonts w:eastAsiaTheme="minorEastAsia"/>
          <w:b/>
        </w:rPr>
        <w:t>研究方向：物流管理；</w:t>
      </w:r>
      <w:r w:rsidRPr="0082002B">
        <w:rPr>
          <w:rFonts w:eastAsiaTheme="minorEastAsia" w:hint="eastAsia"/>
          <w:b/>
        </w:rPr>
        <w:t>通讯作者联系方式：</w:t>
      </w:r>
      <w:r w:rsidRPr="0082002B">
        <w:rPr>
          <w:rFonts w:eastAsiaTheme="minorEastAsia" w:hint="eastAsia"/>
          <w:b/>
        </w:rPr>
        <w:t>15170016325</w:t>
      </w:r>
      <w:r w:rsidRPr="0082002B">
        <w:rPr>
          <w:rFonts w:eastAsiaTheme="minorEastAsia" w:hint="eastAsia"/>
          <w:b/>
        </w:rPr>
        <w:t>，</w:t>
      </w:r>
      <w:r w:rsidRPr="0082002B">
        <w:rPr>
          <w:rFonts w:eastAsiaTheme="minorEastAsia" w:hint="eastAsia"/>
          <w:b/>
        </w:rPr>
        <w:t>email</w:t>
      </w:r>
      <w:r w:rsidRPr="0082002B">
        <w:rPr>
          <w:rFonts w:eastAsiaTheme="minorEastAsia" w:hint="eastAsia"/>
          <w:b/>
        </w:rPr>
        <w:t>：</w:t>
      </w:r>
      <w:hyperlink r:id="rId11" w:history="1">
        <w:r w:rsidR="001B1157" w:rsidRPr="00820CD6">
          <w:rPr>
            <w:rStyle w:val="ac"/>
            <w:rFonts w:eastAsiaTheme="minorEastAsia" w:hint="eastAsia"/>
            <w:b/>
          </w:rPr>
          <w:t>641366281@qq.com</w:t>
        </w:r>
      </w:hyperlink>
    </w:p>
    <w:p w:rsidR="001B1157" w:rsidRPr="0082002B" w:rsidRDefault="00A36547" w:rsidP="001B1157">
      <w:pPr>
        <w:ind w:leftChars="500" w:left="1260" w:hangingChars="100" w:hanging="210"/>
        <w:rPr>
          <w:rFonts w:eastAsiaTheme="minorEastAsia"/>
          <w:b/>
        </w:rPr>
      </w:pPr>
      <w:hyperlink r:id="rId12" w:history="1">
        <w:r w:rsidR="001B1157">
          <w:rPr>
            <w:rFonts w:hint="eastAsia"/>
            <w:b/>
          </w:rPr>
          <w:t xml:space="preserve">  </w:t>
        </w:r>
        <w:r w:rsidR="001B1157" w:rsidRPr="0082002B">
          <w:rPr>
            <w:rFonts w:hint="eastAsia"/>
            <w:b/>
          </w:rPr>
          <w:t>通讯地址：江西省南昌市双港路</w:t>
        </w:r>
        <w:r w:rsidR="001B1157" w:rsidRPr="0082002B">
          <w:rPr>
            <w:rFonts w:hint="eastAsia"/>
            <w:b/>
          </w:rPr>
          <w:t>808</w:t>
        </w:r>
      </w:hyperlink>
      <w:r w:rsidR="001B1157" w:rsidRPr="0082002B">
        <w:rPr>
          <w:rFonts w:eastAsiaTheme="minorEastAsia" w:hint="eastAsia"/>
          <w:b/>
        </w:rPr>
        <w:t>号华东交通大学北区经管学院院办</w:t>
      </w:r>
      <w:r w:rsidR="003B449E">
        <w:rPr>
          <w:rFonts w:eastAsiaTheme="minorEastAsia" w:hint="eastAsia"/>
          <w:b/>
        </w:rPr>
        <w:t xml:space="preserve">   </w:t>
      </w:r>
      <w:r w:rsidR="003B449E">
        <w:rPr>
          <w:rFonts w:eastAsiaTheme="minorEastAsia" w:hint="eastAsia"/>
          <w:b/>
        </w:rPr>
        <w:t>张诚（收）</w:t>
      </w:r>
      <w:r w:rsidR="001B1157" w:rsidRPr="0082002B">
        <w:rPr>
          <w:rFonts w:eastAsiaTheme="minorEastAsia" w:hint="eastAsia"/>
          <w:b/>
        </w:rPr>
        <w:t>；邮编：</w:t>
      </w:r>
      <w:r w:rsidR="001B1157" w:rsidRPr="0082002B">
        <w:rPr>
          <w:rFonts w:eastAsiaTheme="minorEastAsia" w:hint="eastAsia"/>
          <w:b/>
        </w:rPr>
        <w:t>330013</w:t>
      </w:r>
    </w:p>
    <w:p w:rsidR="00D930A4" w:rsidRPr="0082002B" w:rsidRDefault="00D930A4" w:rsidP="001B1157">
      <w:pPr>
        <w:ind w:leftChars="500" w:left="1261" w:hangingChars="100" w:hanging="211"/>
        <w:rPr>
          <w:rFonts w:eastAsiaTheme="minorEastAsia"/>
          <w:b/>
        </w:rPr>
      </w:pPr>
      <w:r w:rsidRPr="0082002B">
        <w:rPr>
          <w:rFonts w:eastAsiaTheme="minorEastAsia"/>
          <w:b/>
        </w:rPr>
        <w:t>张志</w:t>
      </w:r>
      <w:proofErr w:type="gramStart"/>
      <w:r w:rsidRPr="0082002B">
        <w:rPr>
          <w:rFonts w:eastAsiaTheme="minorEastAsia"/>
          <w:b/>
        </w:rPr>
        <w:t>坚</w:t>
      </w:r>
      <w:proofErr w:type="gramEnd"/>
      <w:r w:rsidRPr="0082002B">
        <w:rPr>
          <w:rFonts w:eastAsiaTheme="minorEastAsia"/>
          <w:b/>
        </w:rPr>
        <w:t xml:space="preserve"> </w:t>
      </w:r>
      <w:r w:rsidRPr="0082002B">
        <w:rPr>
          <w:rFonts w:eastAsiaTheme="minorEastAsia"/>
          <w:b/>
        </w:rPr>
        <w:t>男</w:t>
      </w:r>
      <w:r w:rsidRPr="0082002B">
        <w:rPr>
          <w:rFonts w:eastAsiaTheme="minorEastAsia"/>
          <w:b/>
        </w:rPr>
        <w:t xml:space="preserve"> 1978</w:t>
      </w:r>
      <w:r w:rsidRPr="0082002B">
        <w:rPr>
          <w:rFonts w:eastAsiaTheme="minorEastAsia"/>
          <w:b/>
        </w:rPr>
        <w:t>年</w:t>
      </w:r>
      <w:r w:rsidRPr="0082002B">
        <w:rPr>
          <w:rFonts w:eastAsiaTheme="minorEastAsia"/>
          <w:b/>
        </w:rPr>
        <w:t>12</w:t>
      </w:r>
      <w:r w:rsidRPr="0082002B">
        <w:rPr>
          <w:rFonts w:eastAsiaTheme="minorEastAsia"/>
          <w:b/>
        </w:rPr>
        <w:t>月</w:t>
      </w:r>
      <w:r w:rsidRPr="0082002B">
        <w:rPr>
          <w:rFonts w:eastAsiaTheme="minorEastAsia"/>
          <w:b/>
        </w:rPr>
        <w:t xml:space="preserve"> </w:t>
      </w:r>
      <w:r w:rsidRPr="0082002B">
        <w:rPr>
          <w:rFonts w:eastAsiaTheme="minorEastAsia"/>
          <w:b/>
        </w:rPr>
        <w:t>江西南昌人</w:t>
      </w:r>
      <w:r w:rsidRPr="0082002B">
        <w:rPr>
          <w:rFonts w:eastAsiaTheme="minorEastAsia"/>
          <w:b/>
        </w:rPr>
        <w:t xml:space="preserve"> </w:t>
      </w:r>
      <w:r w:rsidRPr="0082002B">
        <w:rPr>
          <w:rFonts w:eastAsiaTheme="minorEastAsia"/>
          <w:b/>
        </w:rPr>
        <w:t>华东交通大学经济管理学院</w:t>
      </w:r>
      <w:r w:rsidRPr="0082002B">
        <w:rPr>
          <w:rFonts w:eastAsiaTheme="minorEastAsia"/>
          <w:b/>
        </w:rPr>
        <w:t xml:space="preserve"> </w:t>
      </w:r>
      <w:r w:rsidRPr="0082002B">
        <w:rPr>
          <w:rFonts w:eastAsiaTheme="minorEastAsia"/>
          <w:b/>
        </w:rPr>
        <w:t>讲师</w:t>
      </w:r>
      <w:r w:rsidRPr="0082002B">
        <w:rPr>
          <w:rFonts w:eastAsiaTheme="minorEastAsia"/>
          <w:b/>
        </w:rPr>
        <w:t xml:space="preserve"> </w:t>
      </w:r>
      <w:r w:rsidRPr="0082002B">
        <w:rPr>
          <w:rFonts w:eastAsiaTheme="minorEastAsia"/>
          <w:b/>
        </w:rPr>
        <w:t>研究方向：物流管理</w:t>
      </w:r>
    </w:p>
    <w:p w:rsidR="004A7807" w:rsidRPr="008420C0" w:rsidRDefault="00D930A4" w:rsidP="008420C0">
      <w:pPr>
        <w:ind w:left="949" w:hangingChars="450" w:hanging="949"/>
        <w:rPr>
          <w:rFonts w:eastAsiaTheme="minorEastAsia"/>
          <w:b/>
        </w:rPr>
      </w:pPr>
      <w:r w:rsidRPr="0082002B">
        <w:rPr>
          <w:rFonts w:eastAsiaTheme="minorEastAsia"/>
          <w:b/>
        </w:rPr>
        <w:t>基金项目：</w:t>
      </w:r>
      <w:r w:rsidRPr="0082002B">
        <w:rPr>
          <w:rFonts w:eastAsiaTheme="minorEastAsia"/>
          <w:b/>
        </w:rPr>
        <w:t>2013</w:t>
      </w:r>
      <w:r w:rsidRPr="0082002B">
        <w:rPr>
          <w:rFonts w:eastAsiaTheme="minorEastAsia"/>
          <w:b/>
        </w:rPr>
        <w:t>年国家社科基金资助项目</w:t>
      </w:r>
      <w:r w:rsidRPr="0082002B">
        <w:rPr>
          <w:rFonts w:eastAsiaTheme="minorEastAsia" w:hint="eastAsia"/>
          <w:b/>
        </w:rPr>
        <w:t>：</w:t>
      </w:r>
      <w:r w:rsidRPr="0082002B">
        <w:rPr>
          <w:rFonts w:ascii="宋体" w:hAnsi="宋体" w:hint="eastAsia"/>
          <w:b/>
        </w:rPr>
        <w:t>物流产业生态系统视角下缓解城市雾</w:t>
      </w:r>
      <w:proofErr w:type="gramStart"/>
      <w:r w:rsidRPr="0082002B">
        <w:rPr>
          <w:rFonts w:ascii="宋体" w:hAnsi="宋体" w:hint="eastAsia"/>
          <w:b/>
        </w:rPr>
        <w:t>霾</w:t>
      </w:r>
      <w:proofErr w:type="gramEnd"/>
      <w:r w:rsidRPr="0082002B">
        <w:rPr>
          <w:rFonts w:ascii="宋体" w:hAnsi="宋体" w:hint="eastAsia"/>
          <w:b/>
        </w:rPr>
        <w:t>压力的对策研究</w:t>
      </w:r>
      <w:r w:rsidRPr="0082002B">
        <w:rPr>
          <w:rFonts w:eastAsiaTheme="minorEastAsia"/>
          <w:b/>
        </w:rPr>
        <w:t>（</w:t>
      </w:r>
      <w:r w:rsidRPr="0082002B">
        <w:rPr>
          <w:rFonts w:eastAsiaTheme="minorEastAsia" w:hint="eastAsia"/>
          <w:b/>
        </w:rPr>
        <w:t>编号：</w:t>
      </w:r>
      <w:r w:rsidRPr="0082002B">
        <w:rPr>
          <w:rFonts w:eastAsiaTheme="minorEastAsia"/>
          <w:b/>
        </w:rPr>
        <w:t>13BGL157</w:t>
      </w:r>
      <w:r w:rsidRPr="0082002B">
        <w:rPr>
          <w:rFonts w:eastAsiaTheme="minorEastAsia"/>
          <w:b/>
        </w:rPr>
        <w:t>）</w:t>
      </w:r>
      <w:r w:rsidR="008420C0">
        <w:rPr>
          <w:rFonts w:eastAsiaTheme="minorEastAsia" w:hint="eastAsia"/>
          <w:b/>
        </w:rPr>
        <w:t>；</w:t>
      </w:r>
      <w:r w:rsidRPr="0082002B">
        <w:rPr>
          <w:b/>
        </w:rPr>
        <w:t>2013</w:t>
      </w:r>
      <w:r w:rsidRPr="0082002B">
        <w:rPr>
          <w:rFonts w:hAnsi="宋体"/>
          <w:b/>
        </w:rPr>
        <w:t>江西省教育厅科学技术研究项目：鄱阳湖生态经济区经济发展的物流能力支持研究（</w:t>
      </w:r>
      <w:r w:rsidRPr="0082002B">
        <w:rPr>
          <w:rFonts w:hAnsi="宋体" w:hint="eastAsia"/>
          <w:b/>
        </w:rPr>
        <w:t>编号：</w:t>
      </w:r>
      <w:r w:rsidRPr="0082002B">
        <w:rPr>
          <w:b/>
        </w:rPr>
        <w:t>GJJ13331</w:t>
      </w:r>
      <w:r w:rsidRPr="0082002B">
        <w:rPr>
          <w:rFonts w:hAnsi="宋体"/>
          <w:b/>
        </w:rPr>
        <w:t>）</w:t>
      </w:r>
      <w:r w:rsidR="005F1B90">
        <w:rPr>
          <w:rFonts w:hAnsi="宋体" w:hint="eastAsia"/>
          <w:b/>
        </w:rPr>
        <w:t>;</w:t>
      </w:r>
      <w:r w:rsidR="005F1B90">
        <w:rPr>
          <w:rFonts w:hAnsi="宋体" w:hint="eastAsia"/>
          <w:b/>
        </w:rPr>
        <w:t>江西省社会科学规划青年项目（编号：</w:t>
      </w:r>
      <w:r w:rsidR="005F1B90">
        <w:rPr>
          <w:rFonts w:hAnsi="宋体" w:hint="eastAsia"/>
          <w:b/>
        </w:rPr>
        <w:t>13GL33</w:t>
      </w:r>
      <w:r w:rsidR="005F1B90">
        <w:rPr>
          <w:rFonts w:hAnsi="宋体" w:hint="eastAsia"/>
          <w:b/>
        </w:rPr>
        <w:t>）</w:t>
      </w:r>
    </w:p>
    <w:sectPr w:rsidR="004A7807" w:rsidRPr="008420C0" w:rsidSect="00BD6FD3">
      <w:pgSz w:w="11906" w:h="16838"/>
      <w:pgMar w:top="1134" w:right="1418" w:bottom="1418"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D54" w:rsidRDefault="007E7D54" w:rsidP="00FF49E1">
      <w:r>
        <w:separator/>
      </w:r>
    </w:p>
  </w:endnote>
  <w:endnote w:type="continuationSeparator" w:id="0">
    <w:p w:rsidR="007E7D54" w:rsidRDefault="007E7D54" w:rsidP="00FF49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D54" w:rsidRDefault="007E7D54" w:rsidP="00FF49E1">
      <w:r>
        <w:separator/>
      </w:r>
    </w:p>
  </w:footnote>
  <w:footnote w:type="continuationSeparator" w:id="0">
    <w:p w:rsidR="007E7D54" w:rsidRDefault="007E7D54" w:rsidP="00FF49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30A4"/>
    <w:rsid w:val="00013CBB"/>
    <w:rsid w:val="00021BE1"/>
    <w:rsid w:val="00023710"/>
    <w:rsid w:val="00032AA9"/>
    <w:rsid w:val="00035FEB"/>
    <w:rsid w:val="000372F0"/>
    <w:rsid w:val="00042FB2"/>
    <w:rsid w:val="000437C4"/>
    <w:rsid w:val="0004790E"/>
    <w:rsid w:val="000548B1"/>
    <w:rsid w:val="00056BB9"/>
    <w:rsid w:val="00073A48"/>
    <w:rsid w:val="00082C2B"/>
    <w:rsid w:val="000A1589"/>
    <w:rsid w:val="000A42B3"/>
    <w:rsid w:val="000A44DD"/>
    <w:rsid w:val="000A7512"/>
    <w:rsid w:val="000A7B19"/>
    <w:rsid w:val="000C1981"/>
    <w:rsid w:val="000C32A3"/>
    <w:rsid w:val="000C349A"/>
    <w:rsid w:val="000C4B3F"/>
    <w:rsid w:val="000D1A9A"/>
    <w:rsid w:val="000D7634"/>
    <w:rsid w:val="000E03A1"/>
    <w:rsid w:val="000E6C93"/>
    <w:rsid w:val="000E7114"/>
    <w:rsid w:val="000F5636"/>
    <w:rsid w:val="000F6358"/>
    <w:rsid w:val="00101B40"/>
    <w:rsid w:val="001057EF"/>
    <w:rsid w:val="0011119B"/>
    <w:rsid w:val="00112642"/>
    <w:rsid w:val="00112F9F"/>
    <w:rsid w:val="00116791"/>
    <w:rsid w:val="00116BAF"/>
    <w:rsid w:val="00130395"/>
    <w:rsid w:val="001344F3"/>
    <w:rsid w:val="00141384"/>
    <w:rsid w:val="001472D5"/>
    <w:rsid w:val="001540AA"/>
    <w:rsid w:val="00156C25"/>
    <w:rsid w:val="00161C77"/>
    <w:rsid w:val="00161DB6"/>
    <w:rsid w:val="00185D3A"/>
    <w:rsid w:val="00186DB8"/>
    <w:rsid w:val="00187F05"/>
    <w:rsid w:val="00190BF9"/>
    <w:rsid w:val="001A1435"/>
    <w:rsid w:val="001B1157"/>
    <w:rsid w:val="001C2E0C"/>
    <w:rsid w:val="001C3AAA"/>
    <w:rsid w:val="001C6A32"/>
    <w:rsid w:val="001C6CA8"/>
    <w:rsid w:val="001C7C62"/>
    <w:rsid w:val="001D14E3"/>
    <w:rsid w:val="001E29E6"/>
    <w:rsid w:val="001E4D86"/>
    <w:rsid w:val="001F0832"/>
    <w:rsid w:val="001F1A28"/>
    <w:rsid w:val="001F4251"/>
    <w:rsid w:val="002138EA"/>
    <w:rsid w:val="00213AA6"/>
    <w:rsid w:val="00214108"/>
    <w:rsid w:val="002207AD"/>
    <w:rsid w:val="00240202"/>
    <w:rsid w:val="00240B03"/>
    <w:rsid w:val="0024648F"/>
    <w:rsid w:val="00246DA5"/>
    <w:rsid w:val="002519C6"/>
    <w:rsid w:val="00255771"/>
    <w:rsid w:val="00263C92"/>
    <w:rsid w:val="00266B3D"/>
    <w:rsid w:val="00266E86"/>
    <w:rsid w:val="00270E62"/>
    <w:rsid w:val="00274AA0"/>
    <w:rsid w:val="00280D14"/>
    <w:rsid w:val="00286A85"/>
    <w:rsid w:val="00290630"/>
    <w:rsid w:val="00295389"/>
    <w:rsid w:val="00295EB5"/>
    <w:rsid w:val="002B44E9"/>
    <w:rsid w:val="002C24AE"/>
    <w:rsid w:val="002C7AE0"/>
    <w:rsid w:val="002D24DD"/>
    <w:rsid w:val="002D4033"/>
    <w:rsid w:val="002D42C3"/>
    <w:rsid w:val="002E06BE"/>
    <w:rsid w:val="002E3D77"/>
    <w:rsid w:val="002F3F7D"/>
    <w:rsid w:val="00302D50"/>
    <w:rsid w:val="00304C91"/>
    <w:rsid w:val="00306FB6"/>
    <w:rsid w:val="003102F8"/>
    <w:rsid w:val="003159D5"/>
    <w:rsid w:val="0031709E"/>
    <w:rsid w:val="003202DC"/>
    <w:rsid w:val="003221DB"/>
    <w:rsid w:val="00324CEB"/>
    <w:rsid w:val="00325BEF"/>
    <w:rsid w:val="00341EAB"/>
    <w:rsid w:val="00344028"/>
    <w:rsid w:val="00347792"/>
    <w:rsid w:val="00355821"/>
    <w:rsid w:val="00360A38"/>
    <w:rsid w:val="00361A15"/>
    <w:rsid w:val="00365017"/>
    <w:rsid w:val="0037506E"/>
    <w:rsid w:val="00375274"/>
    <w:rsid w:val="003823EA"/>
    <w:rsid w:val="00383974"/>
    <w:rsid w:val="00384E8A"/>
    <w:rsid w:val="00391B8D"/>
    <w:rsid w:val="00393FBB"/>
    <w:rsid w:val="003B24AF"/>
    <w:rsid w:val="003B449E"/>
    <w:rsid w:val="003C1ACD"/>
    <w:rsid w:val="003C317F"/>
    <w:rsid w:val="003C4826"/>
    <w:rsid w:val="003C4FF4"/>
    <w:rsid w:val="003D4743"/>
    <w:rsid w:val="003E1732"/>
    <w:rsid w:val="003E31DE"/>
    <w:rsid w:val="003F1CA8"/>
    <w:rsid w:val="003F2B6E"/>
    <w:rsid w:val="00400756"/>
    <w:rsid w:val="004011AB"/>
    <w:rsid w:val="00410487"/>
    <w:rsid w:val="00411DF6"/>
    <w:rsid w:val="00433994"/>
    <w:rsid w:val="0043421F"/>
    <w:rsid w:val="00436FFD"/>
    <w:rsid w:val="00437EC6"/>
    <w:rsid w:val="00442F76"/>
    <w:rsid w:val="00454064"/>
    <w:rsid w:val="0045558C"/>
    <w:rsid w:val="00460D06"/>
    <w:rsid w:val="00461E5D"/>
    <w:rsid w:val="00466967"/>
    <w:rsid w:val="00467EB6"/>
    <w:rsid w:val="00470A14"/>
    <w:rsid w:val="00471EEE"/>
    <w:rsid w:val="0047448F"/>
    <w:rsid w:val="00480220"/>
    <w:rsid w:val="00484CC8"/>
    <w:rsid w:val="004A0A28"/>
    <w:rsid w:val="004A7807"/>
    <w:rsid w:val="004B0874"/>
    <w:rsid w:val="004C6C51"/>
    <w:rsid w:val="004D12F7"/>
    <w:rsid w:val="004D5747"/>
    <w:rsid w:val="004E4FF4"/>
    <w:rsid w:val="004E5EB5"/>
    <w:rsid w:val="004F3220"/>
    <w:rsid w:val="004F7536"/>
    <w:rsid w:val="00503489"/>
    <w:rsid w:val="0050753E"/>
    <w:rsid w:val="00510D81"/>
    <w:rsid w:val="00516301"/>
    <w:rsid w:val="00517EF6"/>
    <w:rsid w:val="00521C1D"/>
    <w:rsid w:val="00531BE7"/>
    <w:rsid w:val="005423A4"/>
    <w:rsid w:val="00550FBD"/>
    <w:rsid w:val="00556DD1"/>
    <w:rsid w:val="00565F15"/>
    <w:rsid w:val="0056672B"/>
    <w:rsid w:val="005671D2"/>
    <w:rsid w:val="005722DB"/>
    <w:rsid w:val="0057716E"/>
    <w:rsid w:val="0058120F"/>
    <w:rsid w:val="00581C34"/>
    <w:rsid w:val="00584F03"/>
    <w:rsid w:val="00590D95"/>
    <w:rsid w:val="00592B10"/>
    <w:rsid w:val="00593FCC"/>
    <w:rsid w:val="005A2FCC"/>
    <w:rsid w:val="005A6291"/>
    <w:rsid w:val="005B5B49"/>
    <w:rsid w:val="005B61FD"/>
    <w:rsid w:val="005C1432"/>
    <w:rsid w:val="005C3710"/>
    <w:rsid w:val="005C640D"/>
    <w:rsid w:val="005C6D70"/>
    <w:rsid w:val="005D521F"/>
    <w:rsid w:val="005D6DF3"/>
    <w:rsid w:val="005E79E2"/>
    <w:rsid w:val="005F1B90"/>
    <w:rsid w:val="005F21AA"/>
    <w:rsid w:val="005F669D"/>
    <w:rsid w:val="005F7016"/>
    <w:rsid w:val="0060617E"/>
    <w:rsid w:val="00607E43"/>
    <w:rsid w:val="0062094B"/>
    <w:rsid w:val="00621AEA"/>
    <w:rsid w:val="006223A5"/>
    <w:rsid w:val="006248B8"/>
    <w:rsid w:val="00625F55"/>
    <w:rsid w:val="006263BB"/>
    <w:rsid w:val="00632802"/>
    <w:rsid w:val="00635B97"/>
    <w:rsid w:val="0065171D"/>
    <w:rsid w:val="00651E21"/>
    <w:rsid w:val="0065270D"/>
    <w:rsid w:val="00655D70"/>
    <w:rsid w:val="00656803"/>
    <w:rsid w:val="006646FD"/>
    <w:rsid w:val="0068094C"/>
    <w:rsid w:val="00681DC3"/>
    <w:rsid w:val="00685338"/>
    <w:rsid w:val="006A117F"/>
    <w:rsid w:val="006A45C4"/>
    <w:rsid w:val="006C4F19"/>
    <w:rsid w:val="006E35B8"/>
    <w:rsid w:val="006E5298"/>
    <w:rsid w:val="006F4DB7"/>
    <w:rsid w:val="00703F41"/>
    <w:rsid w:val="00710D8A"/>
    <w:rsid w:val="00714451"/>
    <w:rsid w:val="00721EEA"/>
    <w:rsid w:val="007224D5"/>
    <w:rsid w:val="00724B7B"/>
    <w:rsid w:val="007358FC"/>
    <w:rsid w:val="00735C6A"/>
    <w:rsid w:val="00737392"/>
    <w:rsid w:val="00743C3A"/>
    <w:rsid w:val="00754CA8"/>
    <w:rsid w:val="0076258F"/>
    <w:rsid w:val="00762D61"/>
    <w:rsid w:val="00764772"/>
    <w:rsid w:val="0076528B"/>
    <w:rsid w:val="0077316B"/>
    <w:rsid w:val="00777997"/>
    <w:rsid w:val="00782E92"/>
    <w:rsid w:val="007856F3"/>
    <w:rsid w:val="00793CC7"/>
    <w:rsid w:val="00795514"/>
    <w:rsid w:val="007A097B"/>
    <w:rsid w:val="007A4EC3"/>
    <w:rsid w:val="007B0A47"/>
    <w:rsid w:val="007B2423"/>
    <w:rsid w:val="007B24B3"/>
    <w:rsid w:val="007B3CA5"/>
    <w:rsid w:val="007C0853"/>
    <w:rsid w:val="007C3FA6"/>
    <w:rsid w:val="007C563B"/>
    <w:rsid w:val="007D1566"/>
    <w:rsid w:val="007D2AFF"/>
    <w:rsid w:val="007D3397"/>
    <w:rsid w:val="007D3780"/>
    <w:rsid w:val="007D38BA"/>
    <w:rsid w:val="007D3E28"/>
    <w:rsid w:val="007D5984"/>
    <w:rsid w:val="007E495C"/>
    <w:rsid w:val="007E7D54"/>
    <w:rsid w:val="007F5738"/>
    <w:rsid w:val="00801181"/>
    <w:rsid w:val="0080181E"/>
    <w:rsid w:val="00803410"/>
    <w:rsid w:val="008042CA"/>
    <w:rsid w:val="0080767D"/>
    <w:rsid w:val="00810843"/>
    <w:rsid w:val="0081574D"/>
    <w:rsid w:val="0082002B"/>
    <w:rsid w:val="00821F5D"/>
    <w:rsid w:val="00830326"/>
    <w:rsid w:val="0083252A"/>
    <w:rsid w:val="008340D5"/>
    <w:rsid w:val="00835685"/>
    <w:rsid w:val="008371BB"/>
    <w:rsid w:val="008420C0"/>
    <w:rsid w:val="00842640"/>
    <w:rsid w:val="008426D8"/>
    <w:rsid w:val="00845145"/>
    <w:rsid w:val="00845DE2"/>
    <w:rsid w:val="00852847"/>
    <w:rsid w:val="00853A38"/>
    <w:rsid w:val="00855E40"/>
    <w:rsid w:val="008679E1"/>
    <w:rsid w:val="00874FC1"/>
    <w:rsid w:val="008817A8"/>
    <w:rsid w:val="00892C03"/>
    <w:rsid w:val="008948D1"/>
    <w:rsid w:val="00897B46"/>
    <w:rsid w:val="008B360A"/>
    <w:rsid w:val="008B5477"/>
    <w:rsid w:val="008D3461"/>
    <w:rsid w:val="008D3AAF"/>
    <w:rsid w:val="008E02E5"/>
    <w:rsid w:val="008E45A8"/>
    <w:rsid w:val="008E5384"/>
    <w:rsid w:val="008F006E"/>
    <w:rsid w:val="00900C62"/>
    <w:rsid w:val="00904B0C"/>
    <w:rsid w:val="00904F61"/>
    <w:rsid w:val="00904FAB"/>
    <w:rsid w:val="00905617"/>
    <w:rsid w:val="0091105C"/>
    <w:rsid w:val="009111A2"/>
    <w:rsid w:val="00914B7B"/>
    <w:rsid w:val="009167C6"/>
    <w:rsid w:val="0092762D"/>
    <w:rsid w:val="00927CE3"/>
    <w:rsid w:val="009340B1"/>
    <w:rsid w:val="00934569"/>
    <w:rsid w:val="00936293"/>
    <w:rsid w:val="00937B1E"/>
    <w:rsid w:val="0094109D"/>
    <w:rsid w:val="00951DD1"/>
    <w:rsid w:val="00954235"/>
    <w:rsid w:val="009600A3"/>
    <w:rsid w:val="00965864"/>
    <w:rsid w:val="00976A7A"/>
    <w:rsid w:val="00980EF5"/>
    <w:rsid w:val="00985B37"/>
    <w:rsid w:val="00993816"/>
    <w:rsid w:val="0099494D"/>
    <w:rsid w:val="00996D43"/>
    <w:rsid w:val="009A2744"/>
    <w:rsid w:val="009A6141"/>
    <w:rsid w:val="009B0B8C"/>
    <w:rsid w:val="009B2CB0"/>
    <w:rsid w:val="009C148D"/>
    <w:rsid w:val="009C29EA"/>
    <w:rsid w:val="009C4084"/>
    <w:rsid w:val="009D04A0"/>
    <w:rsid w:val="009D1C83"/>
    <w:rsid w:val="009D57D8"/>
    <w:rsid w:val="009F0E3A"/>
    <w:rsid w:val="009F4CB3"/>
    <w:rsid w:val="00A03918"/>
    <w:rsid w:val="00A27348"/>
    <w:rsid w:val="00A31AF8"/>
    <w:rsid w:val="00A33B50"/>
    <w:rsid w:val="00A36547"/>
    <w:rsid w:val="00A5525D"/>
    <w:rsid w:val="00A560DF"/>
    <w:rsid w:val="00A6013F"/>
    <w:rsid w:val="00A64AEA"/>
    <w:rsid w:val="00A671DC"/>
    <w:rsid w:val="00A70ACB"/>
    <w:rsid w:val="00A71A80"/>
    <w:rsid w:val="00A73632"/>
    <w:rsid w:val="00A7501B"/>
    <w:rsid w:val="00A8285A"/>
    <w:rsid w:val="00A82FAC"/>
    <w:rsid w:val="00A8594B"/>
    <w:rsid w:val="00A8666D"/>
    <w:rsid w:val="00A93FB5"/>
    <w:rsid w:val="00A958B4"/>
    <w:rsid w:val="00AB528A"/>
    <w:rsid w:val="00AB643C"/>
    <w:rsid w:val="00AE029F"/>
    <w:rsid w:val="00AE093B"/>
    <w:rsid w:val="00AE452D"/>
    <w:rsid w:val="00AF4357"/>
    <w:rsid w:val="00B02743"/>
    <w:rsid w:val="00B049A8"/>
    <w:rsid w:val="00B0575F"/>
    <w:rsid w:val="00B064BA"/>
    <w:rsid w:val="00B07F2D"/>
    <w:rsid w:val="00B10242"/>
    <w:rsid w:val="00B118A2"/>
    <w:rsid w:val="00B13132"/>
    <w:rsid w:val="00B21C1A"/>
    <w:rsid w:val="00B3321B"/>
    <w:rsid w:val="00B37449"/>
    <w:rsid w:val="00B419EA"/>
    <w:rsid w:val="00B4304B"/>
    <w:rsid w:val="00B4375B"/>
    <w:rsid w:val="00B438A0"/>
    <w:rsid w:val="00B6708E"/>
    <w:rsid w:val="00B72AC8"/>
    <w:rsid w:val="00B75410"/>
    <w:rsid w:val="00B8139C"/>
    <w:rsid w:val="00B8160D"/>
    <w:rsid w:val="00B81AA2"/>
    <w:rsid w:val="00B9007C"/>
    <w:rsid w:val="00B96225"/>
    <w:rsid w:val="00B97167"/>
    <w:rsid w:val="00BC2A2B"/>
    <w:rsid w:val="00BD224E"/>
    <w:rsid w:val="00BD7424"/>
    <w:rsid w:val="00BE72AC"/>
    <w:rsid w:val="00BF4875"/>
    <w:rsid w:val="00BF7697"/>
    <w:rsid w:val="00C028E9"/>
    <w:rsid w:val="00C05A4F"/>
    <w:rsid w:val="00C12015"/>
    <w:rsid w:val="00C13388"/>
    <w:rsid w:val="00C14819"/>
    <w:rsid w:val="00C20AF6"/>
    <w:rsid w:val="00C26A09"/>
    <w:rsid w:val="00C467B2"/>
    <w:rsid w:val="00C50593"/>
    <w:rsid w:val="00C50E3C"/>
    <w:rsid w:val="00C521FE"/>
    <w:rsid w:val="00C7320E"/>
    <w:rsid w:val="00C75F71"/>
    <w:rsid w:val="00C77FD8"/>
    <w:rsid w:val="00CA048A"/>
    <w:rsid w:val="00CB5D38"/>
    <w:rsid w:val="00CC05B2"/>
    <w:rsid w:val="00CC34E4"/>
    <w:rsid w:val="00CC6A16"/>
    <w:rsid w:val="00CD5D71"/>
    <w:rsid w:val="00CD633C"/>
    <w:rsid w:val="00CE074D"/>
    <w:rsid w:val="00CE0869"/>
    <w:rsid w:val="00CE3565"/>
    <w:rsid w:val="00CE7F80"/>
    <w:rsid w:val="00D05C6E"/>
    <w:rsid w:val="00D14E7B"/>
    <w:rsid w:val="00D22ACF"/>
    <w:rsid w:val="00D251B2"/>
    <w:rsid w:val="00D324EE"/>
    <w:rsid w:val="00D35874"/>
    <w:rsid w:val="00D35E23"/>
    <w:rsid w:val="00D5314A"/>
    <w:rsid w:val="00D64C75"/>
    <w:rsid w:val="00D67D77"/>
    <w:rsid w:val="00D7199B"/>
    <w:rsid w:val="00D86852"/>
    <w:rsid w:val="00D907A1"/>
    <w:rsid w:val="00D923AC"/>
    <w:rsid w:val="00D92828"/>
    <w:rsid w:val="00D930A4"/>
    <w:rsid w:val="00DA5E51"/>
    <w:rsid w:val="00DA710B"/>
    <w:rsid w:val="00DB38F2"/>
    <w:rsid w:val="00DB79FB"/>
    <w:rsid w:val="00DB7E32"/>
    <w:rsid w:val="00DC42E2"/>
    <w:rsid w:val="00DD1CD8"/>
    <w:rsid w:val="00DD6B41"/>
    <w:rsid w:val="00DD7716"/>
    <w:rsid w:val="00DE0450"/>
    <w:rsid w:val="00DE6095"/>
    <w:rsid w:val="00DE7FD6"/>
    <w:rsid w:val="00DF6C40"/>
    <w:rsid w:val="00DF7BB7"/>
    <w:rsid w:val="00E01AB5"/>
    <w:rsid w:val="00E100FF"/>
    <w:rsid w:val="00E22AB6"/>
    <w:rsid w:val="00E25138"/>
    <w:rsid w:val="00E27FF9"/>
    <w:rsid w:val="00E31619"/>
    <w:rsid w:val="00E32E0D"/>
    <w:rsid w:val="00E3466F"/>
    <w:rsid w:val="00E34E14"/>
    <w:rsid w:val="00E36A00"/>
    <w:rsid w:val="00E7431F"/>
    <w:rsid w:val="00E765A1"/>
    <w:rsid w:val="00E7755B"/>
    <w:rsid w:val="00E81216"/>
    <w:rsid w:val="00E81B76"/>
    <w:rsid w:val="00E81D9D"/>
    <w:rsid w:val="00E824C2"/>
    <w:rsid w:val="00E84368"/>
    <w:rsid w:val="00E867B7"/>
    <w:rsid w:val="00E97B3C"/>
    <w:rsid w:val="00EA18AF"/>
    <w:rsid w:val="00EA3052"/>
    <w:rsid w:val="00EA6C36"/>
    <w:rsid w:val="00EC4F1D"/>
    <w:rsid w:val="00ED64F1"/>
    <w:rsid w:val="00ED6B21"/>
    <w:rsid w:val="00EE41F9"/>
    <w:rsid w:val="00EF0C89"/>
    <w:rsid w:val="00EF0F14"/>
    <w:rsid w:val="00EF6A3F"/>
    <w:rsid w:val="00F034AB"/>
    <w:rsid w:val="00F05F45"/>
    <w:rsid w:val="00F06B9A"/>
    <w:rsid w:val="00F11DF8"/>
    <w:rsid w:val="00F15A18"/>
    <w:rsid w:val="00F16C70"/>
    <w:rsid w:val="00F207D4"/>
    <w:rsid w:val="00F233A2"/>
    <w:rsid w:val="00F27517"/>
    <w:rsid w:val="00F30413"/>
    <w:rsid w:val="00F30847"/>
    <w:rsid w:val="00F326A8"/>
    <w:rsid w:val="00F37AA2"/>
    <w:rsid w:val="00F42CED"/>
    <w:rsid w:val="00F447C5"/>
    <w:rsid w:val="00F540E3"/>
    <w:rsid w:val="00F56DA4"/>
    <w:rsid w:val="00F617BF"/>
    <w:rsid w:val="00F6235F"/>
    <w:rsid w:val="00F67838"/>
    <w:rsid w:val="00F710DA"/>
    <w:rsid w:val="00F71C3B"/>
    <w:rsid w:val="00F802AD"/>
    <w:rsid w:val="00F81B3F"/>
    <w:rsid w:val="00F824AF"/>
    <w:rsid w:val="00F8337F"/>
    <w:rsid w:val="00F86132"/>
    <w:rsid w:val="00F93F7B"/>
    <w:rsid w:val="00F979BB"/>
    <w:rsid w:val="00FA0369"/>
    <w:rsid w:val="00FB20CB"/>
    <w:rsid w:val="00FB77DA"/>
    <w:rsid w:val="00FC5923"/>
    <w:rsid w:val="00FC6EEB"/>
    <w:rsid w:val="00FD0C69"/>
    <w:rsid w:val="00FD1EEF"/>
    <w:rsid w:val="00FD5496"/>
    <w:rsid w:val="00FD6705"/>
    <w:rsid w:val="00FE3548"/>
    <w:rsid w:val="00FE5A02"/>
    <w:rsid w:val="00FF03DB"/>
    <w:rsid w:val="00FF35C3"/>
    <w:rsid w:val="00FF49E1"/>
    <w:rsid w:val="00FF58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0A4"/>
    <w:pPr>
      <w:widowControl w:val="0"/>
      <w:jc w:val="both"/>
    </w:pPr>
    <w:rPr>
      <w:kern w:val="2"/>
      <w:sz w:val="21"/>
      <w:szCs w:val="24"/>
    </w:rPr>
  </w:style>
  <w:style w:type="paragraph" w:styleId="1">
    <w:name w:val="heading 1"/>
    <w:basedOn w:val="a"/>
    <w:next w:val="a"/>
    <w:link w:val="1Char"/>
    <w:qFormat/>
    <w:rsid w:val="00437EC6"/>
    <w:pPr>
      <w:keepNext/>
      <w:keepLines/>
      <w:spacing w:before="340" w:after="330" w:line="578" w:lineRule="auto"/>
      <w:jc w:val="center"/>
      <w:outlineLvl w:val="0"/>
    </w:pPr>
    <w:rPr>
      <w:rFonts w:asciiTheme="majorEastAsia" w:eastAsiaTheme="majorEastAsia" w:hAnsiTheme="majorEastAsia" w:cstheme="majorEastAsia"/>
      <w:b/>
      <w:bCs/>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37EC6"/>
    <w:rPr>
      <w:rFonts w:asciiTheme="majorEastAsia" w:eastAsiaTheme="majorEastAsia" w:hAnsiTheme="majorEastAsia" w:cstheme="majorEastAsia"/>
      <w:b/>
      <w:bCs/>
      <w:kern w:val="44"/>
      <w:sz w:val="32"/>
      <w:szCs w:val="32"/>
    </w:rPr>
  </w:style>
  <w:style w:type="paragraph" w:styleId="a3">
    <w:name w:val="Title"/>
    <w:aliases w:val="标题2"/>
    <w:basedOn w:val="a"/>
    <w:next w:val="a"/>
    <w:link w:val="Char"/>
    <w:qFormat/>
    <w:rsid w:val="00437EC6"/>
    <w:pPr>
      <w:spacing w:before="240" w:after="60"/>
      <w:jc w:val="left"/>
      <w:outlineLvl w:val="0"/>
    </w:pPr>
    <w:rPr>
      <w:rFonts w:asciiTheme="majorEastAsia" w:eastAsiaTheme="majorEastAsia" w:hAnsiTheme="majorEastAsia" w:cstheme="majorEastAsia"/>
      <w:b/>
      <w:bCs/>
      <w:sz w:val="28"/>
      <w:szCs w:val="28"/>
    </w:rPr>
  </w:style>
  <w:style w:type="character" w:customStyle="1" w:styleId="Char">
    <w:name w:val="标题 Char"/>
    <w:aliases w:val="标题2 Char"/>
    <w:basedOn w:val="a0"/>
    <w:link w:val="a3"/>
    <w:rsid w:val="00437EC6"/>
    <w:rPr>
      <w:rFonts w:asciiTheme="majorEastAsia" w:eastAsiaTheme="majorEastAsia" w:hAnsiTheme="majorEastAsia" w:cstheme="majorEastAsia"/>
      <w:b/>
      <w:bCs/>
      <w:kern w:val="2"/>
      <w:sz w:val="28"/>
      <w:szCs w:val="28"/>
    </w:rPr>
  </w:style>
  <w:style w:type="paragraph" w:styleId="a4">
    <w:name w:val="Subtitle"/>
    <w:aliases w:val="标题4"/>
    <w:basedOn w:val="a"/>
    <w:next w:val="a"/>
    <w:link w:val="Char0"/>
    <w:qFormat/>
    <w:rsid w:val="00437EC6"/>
    <w:pPr>
      <w:spacing w:before="240" w:after="60" w:line="312" w:lineRule="auto"/>
      <w:jc w:val="left"/>
      <w:outlineLvl w:val="1"/>
    </w:pPr>
    <w:rPr>
      <w:rFonts w:asciiTheme="majorEastAsia" w:eastAsiaTheme="majorEastAsia" w:hAnsiTheme="majorEastAsia" w:cstheme="majorEastAsia"/>
      <w:b/>
      <w:bCs/>
      <w:kern w:val="28"/>
      <w:sz w:val="24"/>
    </w:rPr>
  </w:style>
  <w:style w:type="character" w:customStyle="1" w:styleId="Char0">
    <w:name w:val="副标题 Char"/>
    <w:aliases w:val="标题4 Char"/>
    <w:basedOn w:val="a0"/>
    <w:link w:val="a4"/>
    <w:rsid w:val="00437EC6"/>
    <w:rPr>
      <w:rFonts w:asciiTheme="majorEastAsia" w:eastAsiaTheme="majorEastAsia" w:hAnsiTheme="majorEastAsia" w:cstheme="majorEastAsia"/>
      <w:b/>
      <w:bCs/>
      <w:kern w:val="28"/>
      <w:sz w:val="24"/>
      <w:szCs w:val="24"/>
    </w:rPr>
  </w:style>
  <w:style w:type="character" w:styleId="a5">
    <w:name w:val="Emphasis"/>
    <w:aliases w:val="标题3"/>
    <w:basedOn w:val="a0"/>
    <w:qFormat/>
    <w:rsid w:val="00437EC6"/>
    <w:rPr>
      <w:rFonts w:asciiTheme="majorEastAsia" w:eastAsiaTheme="majorEastAsia" w:hAnsiTheme="majorEastAsia" w:cstheme="majorEastAsia"/>
      <w:b/>
      <w:iCs/>
      <w:sz w:val="24"/>
      <w:szCs w:val="24"/>
    </w:rPr>
  </w:style>
  <w:style w:type="paragraph" w:styleId="a6">
    <w:name w:val="header"/>
    <w:basedOn w:val="a"/>
    <w:link w:val="Char1"/>
    <w:uiPriority w:val="99"/>
    <w:semiHidden/>
    <w:unhideWhenUsed/>
    <w:rsid w:val="00FF49E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FF49E1"/>
    <w:rPr>
      <w:kern w:val="2"/>
      <w:sz w:val="18"/>
      <w:szCs w:val="18"/>
    </w:rPr>
  </w:style>
  <w:style w:type="paragraph" w:styleId="a7">
    <w:name w:val="footer"/>
    <w:basedOn w:val="a"/>
    <w:link w:val="Char2"/>
    <w:uiPriority w:val="99"/>
    <w:semiHidden/>
    <w:unhideWhenUsed/>
    <w:rsid w:val="00FF49E1"/>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FF49E1"/>
    <w:rPr>
      <w:kern w:val="2"/>
      <w:sz w:val="18"/>
      <w:szCs w:val="18"/>
    </w:rPr>
  </w:style>
  <w:style w:type="paragraph" w:styleId="a8">
    <w:name w:val="Balloon Text"/>
    <w:basedOn w:val="a"/>
    <w:link w:val="Char3"/>
    <w:uiPriority w:val="99"/>
    <w:semiHidden/>
    <w:unhideWhenUsed/>
    <w:rsid w:val="00D930A4"/>
    <w:rPr>
      <w:sz w:val="18"/>
      <w:szCs w:val="18"/>
    </w:rPr>
  </w:style>
  <w:style w:type="character" w:customStyle="1" w:styleId="Char3">
    <w:name w:val="批注框文本 Char"/>
    <w:basedOn w:val="a0"/>
    <w:link w:val="a8"/>
    <w:uiPriority w:val="99"/>
    <w:semiHidden/>
    <w:rsid w:val="00D930A4"/>
    <w:rPr>
      <w:kern w:val="2"/>
      <w:sz w:val="18"/>
      <w:szCs w:val="18"/>
    </w:rPr>
  </w:style>
  <w:style w:type="character" w:styleId="a9">
    <w:name w:val="Placeholder Text"/>
    <w:basedOn w:val="a0"/>
    <w:uiPriority w:val="99"/>
    <w:semiHidden/>
    <w:rsid w:val="00D930A4"/>
    <w:rPr>
      <w:color w:val="808080"/>
    </w:rPr>
  </w:style>
  <w:style w:type="paragraph" w:styleId="aa">
    <w:name w:val="caption"/>
    <w:basedOn w:val="a"/>
    <w:next w:val="a"/>
    <w:unhideWhenUsed/>
    <w:qFormat/>
    <w:rsid w:val="00D930A4"/>
    <w:rPr>
      <w:rFonts w:asciiTheme="majorHAnsi" w:eastAsia="黑体" w:hAnsiTheme="majorHAnsi" w:cstheme="majorBidi"/>
      <w:sz w:val="20"/>
      <w:szCs w:val="20"/>
    </w:rPr>
  </w:style>
  <w:style w:type="paragraph" w:styleId="ab">
    <w:name w:val="annotation text"/>
    <w:basedOn w:val="a"/>
    <w:link w:val="Char4"/>
    <w:uiPriority w:val="99"/>
    <w:unhideWhenUsed/>
    <w:rsid w:val="00D930A4"/>
    <w:pPr>
      <w:jc w:val="left"/>
    </w:pPr>
  </w:style>
  <w:style w:type="character" w:customStyle="1" w:styleId="Char4">
    <w:name w:val="批注文字 Char"/>
    <w:basedOn w:val="a0"/>
    <w:link w:val="ab"/>
    <w:uiPriority w:val="99"/>
    <w:rsid w:val="00D930A4"/>
    <w:rPr>
      <w:kern w:val="2"/>
      <w:sz w:val="21"/>
      <w:szCs w:val="24"/>
    </w:rPr>
  </w:style>
  <w:style w:type="character" w:styleId="ac">
    <w:name w:val="Hyperlink"/>
    <w:basedOn w:val="a0"/>
    <w:uiPriority w:val="99"/>
    <w:unhideWhenUsed/>
    <w:rsid w:val="001B115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hyperlink" Target="mailto:zhangcheng001@126.com;%20%20%20%20%20%20%20%20%20%20%20%20%20%20%20%20&#36890;&#35759;&#22320;&#22336;&#65306;&#27743;&#35199;&#30465;&#21335;&#26124;&#24066;&#21452;&#28207;&#36335;80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yperlink" Target="mailto:641366281@qq.com" TargetMode="External"/><Relationship Id="rId5" Type="http://schemas.openxmlformats.org/officeDocument/2006/relationships/endnotes" Target="endnotes.xml"/><Relationship Id="rId10" Type="http://schemas.openxmlformats.org/officeDocument/2006/relationships/chart" Target="charts/chart4.xml"/><Relationship Id="rId4" Type="http://schemas.openxmlformats.org/officeDocument/2006/relationships/footnotes" Target="footnote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dministrator\Desktop\&#2603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30740;&#31350;&#29983;%20&#36164;&#26009;\&#30740;&#31350;&#29983;%20&#35770;&#25991;&#36164;&#26009;\&#25105;&#30340;&#35770;&#25991;\&#20302;&#30899;&#29289;&#27969;&#33021;&#28304;&#20135;&#20986;&#19982;&#26367;&#20195;&#25928;&#24212;&#20998;&#26512;\&#25968;&#2545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30740;&#31350;&#29983;%20&#36164;&#26009;\&#30740;&#31350;&#29983;%20&#35770;&#25991;&#36164;&#26009;\&#25105;&#30340;&#35770;&#25991;\&#20302;&#30899;&#29289;&#27969;&#33021;&#28304;&#20135;&#20986;&#19982;&#26367;&#20195;&#25928;&#24212;&#20998;&#26512;\&#25968;&#2545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30740;&#31350;&#29983;%20&#36164;&#26009;\&#30740;&#31350;&#29983;%20&#35770;&#25991;&#36164;&#26009;\&#25105;&#30340;&#35770;&#25991;\&#20302;&#30899;&#29289;&#27969;&#33021;&#28304;&#20135;&#20986;&#19982;&#26367;&#20195;&#25928;&#24212;&#20998;&#26512;\&#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style val="1"/>
  <c:chart>
    <c:autoTitleDeleted val="1"/>
    <c:plotArea>
      <c:layout>
        <c:manualLayout>
          <c:layoutTarget val="inner"/>
          <c:xMode val="edge"/>
          <c:yMode val="edge"/>
          <c:x val="6.234462773601411E-2"/>
          <c:y val="9.0879554882138114E-2"/>
          <c:w val="0.88221699965899458"/>
          <c:h val="0.88345264412925062"/>
        </c:manualLayout>
      </c:layout>
      <c:scatterChart>
        <c:scatterStyle val="lineMarker"/>
        <c:ser>
          <c:idx val="0"/>
          <c:order val="0"/>
          <c:tx>
            <c:strRef>
              <c:f>Sheet2!$C$1</c:f>
              <c:strCache>
                <c:ptCount val="1"/>
                <c:pt idx="0">
                  <c:v>Y0</c:v>
                </c:pt>
              </c:strCache>
            </c:strRef>
          </c:tx>
          <c:spPr>
            <a:ln w="28575">
              <a:noFill/>
            </a:ln>
          </c:spPr>
          <c:xVal>
            <c:numRef>
              <c:f>Sheet2!$B$2:$B$52</c:f>
              <c:numCache>
                <c:formatCode>General</c:formatCode>
                <c:ptCount val="51"/>
                <c:pt idx="0">
                  <c:v>0</c:v>
                </c:pt>
                <c:pt idx="1">
                  <c:v>2.0000000000000052E-2</c:v>
                </c:pt>
                <c:pt idx="2">
                  <c:v>4.0000000000000112E-2</c:v>
                </c:pt>
                <c:pt idx="3">
                  <c:v>6.0000000000000178E-2</c:v>
                </c:pt>
                <c:pt idx="4">
                  <c:v>8.0000000000000224E-2</c:v>
                </c:pt>
                <c:pt idx="5">
                  <c:v>0.1</c:v>
                </c:pt>
                <c:pt idx="6">
                  <c:v>0.12000000000000002</c:v>
                </c:pt>
                <c:pt idx="7">
                  <c:v>0.14000000000000001</c:v>
                </c:pt>
                <c:pt idx="8">
                  <c:v>0.16000000000000028</c:v>
                </c:pt>
                <c:pt idx="9">
                  <c:v>0.18000000000000024</c:v>
                </c:pt>
                <c:pt idx="10">
                  <c:v>0.2</c:v>
                </c:pt>
                <c:pt idx="11">
                  <c:v>0.22000000000000028</c:v>
                </c:pt>
                <c:pt idx="12">
                  <c:v>0.24000000000000021</c:v>
                </c:pt>
                <c:pt idx="13">
                  <c:v>0.26</c:v>
                </c:pt>
                <c:pt idx="14">
                  <c:v>0.28000000000000008</c:v>
                </c:pt>
                <c:pt idx="15">
                  <c:v>0.30000000000000032</c:v>
                </c:pt>
                <c:pt idx="16">
                  <c:v>0.3200000000000055</c:v>
                </c:pt>
                <c:pt idx="17">
                  <c:v>0.34000000000000069</c:v>
                </c:pt>
                <c:pt idx="18">
                  <c:v>0.36000000000000032</c:v>
                </c:pt>
                <c:pt idx="19">
                  <c:v>0.38000000000000517</c:v>
                </c:pt>
                <c:pt idx="20">
                  <c:v>0.4</c:v>
                </c:pt>
                <c:pt idx="21">
                  <c:v>0.42000000000000032</c:v>
                </c:pt>
                <c:pt idx="22">
                  <c:v>0.4400000000000005</c:v>
                </c:pt>
                <c:pt idx="23">
                  <c:v>0.46</c:v>
                </c:pt>
                <c:pt idx="24">
                  <c:v>0.48000000000000032</c:v>
                </c:pt>
                <c:pt idx="25">
                  <c:v>0.5</c:v>
                </c:pt>
                <c:pt idx="26">
                  <c:v>0.52</c:v>
                </c:pt>
                <c:pt idx="27">
                  <c:v>0.54</c:v>
                </c:pt>
                <c:pt idx="28">
                  <c:v>0.56000000000000005</c:v>
                </c:pt>
                <c:pt idx="29">
                  <c:v>0.58000000000000052</c:v>
                </c:pt>
                <c:pt idx="30">
                  <c:v>0.60000000000000064</c:v>
                </c:pt>
                <c:pt idx="31">
                  <c:v>0.62000000000000965</c:v>
                </c:pt>
                <c:pt idx="32">
                  <c:v>0.64000000000001112</c:v>
                </c:pt>
                <c:pt idx="33">
                  <c:v>0.66000000000001269</c:v>
                </c:pt>
                <c:pt idx="34">
                  <c:v>0.68000000000000171</c:v>
                </c:pt>
                <c:pt idx="35">
                  <c:v>0.70000000000000062</c:v>
                </c:pt>
                <c:pt idx="36">
                  <c:v>0.72000000000000064</c:v>
                </c:pt>
                <c:pt idx="37">
                  <c:v>0.74000000000000365</c:v>
                </c:pt>
                <c:pt idx="38">
                  <c:v>0.76000000000001111</c:v>
                </c:pt>
                <c:pt idx="39">
                  <c:v>0.78</c:v>
                </c:pt>
                <c:pt idx="40">
                  <c:v>0.8</c:v>
                </c:pt>
                <c:pt idx="41">
                  <c:v>0.82000000000000062</c:v>
                </c:pt>
                <c:pt idx="42">
                  <c:v>0.84000000000000064</c:v>
                </c:pt>
                <c:pt idx="43">
                  <c:v>0.86000000000000065</c:v>
                </c:pt>
                <c:pt idx="44">
                  <c:v>0.88000000000000111</c:v>
                </c:pt>
                <c:pt idx="45">
                  <c:v>0.9</c:v>
                </c:pt>
                <c:pt idx="46">
                  <c:v>0.92</c:v>
                </c:pt>
                <c:pt idx="47">
                  <c:v>0.94000000000000061</c:v>
                </c:pt>
                <c:pt idx="48">
                  <c:v>0.96000000000000063</c:v>
                </c:pt>
                <c:pt idx="49">
                  <c:v>0.98</c:v>
                </c:pt>
                <c:pt idx="50">
                  <c:v>1</c:v>
                </c:pt>
              </c:numCache>
            </c:numRef>
          </c:xVal>
          <c:yVal>
            <c:numRef>
              <c:f>Sheet2!$C$2:$C$52</c:f>
              <c:numCache>
                <c:formatCode>General</c:formatCode>
                <c:ptCount val="51"/>
                <c:pt idx="0">
                  <c:v>-1.6</c:v>
                </c:pt>
                <c:pt idx="1">
                  <c:v>-1.83</c:v>
                </c:pt>
                <c:pt idx="2">
                  <c:v>0.47000000000000008</c:v>
                </c:pt>
                <c:pt idx="3">
                  <c:v>0.66000000000001269</c:v>
                </c:pt>
                <c:pt idx="4">
                  <c:v>0.51</c:v>
                </c:pt>
                <c:pt idx="5">
                  <c:v>0.25</c:v>
                </c:pt>
                <c:pt idx="6">
                  <c:v>0.22000000000000028</c:v>
                </c:pt>
                <c:pt idx="7">
                  <c:v>0.11000000000000013</c:v>
                </c:pt>
                <c:pt idx="8">
                  <c:v>-5.0000000000000114E-2</c:v>
                </c:pt>
                <c:pt idx="9">
                  <c:v>-5.0000000000000114E-2</c:v>
                </c:pt>
                <c:pt idx="10">
                  <c:v>-4.0000000000000112E-2</c:v>
                </c:pt>
                <c:pt idx="11">
                  <c:v>-4.0000000000000112E-2</c:v>
                </c:pt>
                <c:pt idx="12">
                  <c:v>9.0000000000000066E-2</c:v>
                </c:pt>
                <c:pt idx="13">
                  <c:v>0.1</c:v>
                </c:pt>
                <c:pt idx="14">
                  <c:v>4.0000000000000112E-2</c:v>
                </c:pt>
                <c:pt idx="15">
                  <c:v>9.0000000000000066E-2</c:v>
                </c:pt>
                <c:pt idx="16">
                  <c:v>-1.0000000000000047E-2</c:v>
                </c:pt>
                <c:pt idx="17">
                  <c:v>9.0000000000000066E-2</c:v>
                </c:pt>
                <c:pt idx="18">
                  <c:v>-1.0000000000000047E-2</c:v>
                </c:pt>
                <c:pt idx="19">
                  <c:v>0.1</c:v>
                </c:pt>
                <c:pt idx="20">
                  <c:v>0.23</c:v>
                </c:pt>
                <c:pt idx="21">
                  <c:v>0.1</c:v>
                </c:pt>
                <c:pt idx="22">
                  <c:v>0.1</c:v>
                </c:pt>
                <c:pt idx="23">
                  <c:v>6.0000000000000178E-2</c:v>
                </c:pt>
                <c:pt idx="24">
                  <c:v>6.0000000000000178E-2</c:v>
                </c:pt>
                <c:pt idx="25">
                  <c:v>0.1</c:v>
                </c:pt>
                <c:pt idx="26">
                  <c:v>6.0000000000000178E-2</c:v>
                </c:pt>
                <c:pt idx="27">
                  <c:v>6.0000000000000178E-2</c:v>
                </c:pt>
                <c:pt idx="28">
                  <c:v>6.0000000000000178E-2</c:v>
                </c:pt>
                <c:pt idx="29">
                  <c:v>6.0000000000000178E-2</c:v>
                </c:pt>
                <c:pt idx="30">
                  <c:v>8.0000000000000224E-2</c:v>
                </c:pt>
                <c:pt idx="31">
                  <c:v>6.0000000000000178E-2</c:v>
                </c:pt>
                <c:pt idx="32">
                  <c:v>7.0000000000000034E-2</c:v>
                </c:pt>
                <c:pt idx="33">
                  <c:v>7.0000000000000034E-2</c:v>
                </c:pt>
                <c:pt idx="34">
                  <c:v>7.0000000000000034E-2</c:v>
                </c:pt>
                <c:pt idx="35">
                  <c:v>8.0000000000000224E-2</c:v>
                </c:pt>
                <c:pt idx="36">
                  <c:v>7.0000000000000034E-2</c:v>
                </c:pt>
                <c:pt idx="37">
                  <c:v>7.0000000000000034E-2</c:v>
                </c:pt>
                <c:pt idx="38">
                  <c:v>7.0000000000000034E-2</c:v>
                </c:pt>
                <c:pt idx="39">
                  <c:v>7.0000000000000034E-2</c:v>
                </c:pt>
                <c:pt idx="40">
                  <c:v>7.0000000000000034E-2</c:v>
                </c:pt>
                <c:pt idx="41">
                  <c:v>7.0000000000000034E-2</c:v>
                </c:pt>
                <c:pt idx="42">
                  <c:v>7.0000000000000034E-2</c:v>
                </c:pt>
                <c:pt idx="43">
                  <c:v>7.0000000000000034E-2</c:v>
                </c:pt>
                <c:pt idx="44">
                  <c:v>7.0000000000000034E-2</c:v>
                </c:pt>
                <c:pt idx="45">
                  <c:v>7.0000000000000034E-2</c:v>
                </c:pt>
                <c:pt idx="46">
                  <c:v>7.0000000000000034E-2</c:v>
                </c:pt>
                <c:pt idx="47">
                  <c:v>7.0000000000000034E-2</c:v>
                </c:pt>
                <c:pt idx="48">
                  <c:v>7.0000000000000034E-2</c:v>
                </c:pt>
                <c:pt idx="49">
                  <c:v>7.0000000000000034E-2</c:v>
                </c:pt>
                <c:pt idx="50">
                  <c:v>9.0000000000000066E-2</c:v>
                </c:pt>
              </c:numCache>
            </c:numRef>
          </c:yVal>
        </c:ser>
        <c:ser>
          <c:idx val="1"/>
          <c:order val="1"/>
          <c:tx>
            <c:strRef>
              <c:f>Sheet2!$D$1</c:f>
              <c:strCache>
                <c:ptCount val="1"/>
                <c:pt idx="0">
                  <c:v>r1</c:v>
                </c:pt>
              </c:strCache>
            </c:strRef>
          </c:tx>
          <c:spPr>
            <a:ln w="28575">
              <a:noFill/>
            </a:ln>
          </c:spPr>
          <c:xVal>
            <c:numRef>
              <c:f>Sheet2!$B$2:$B$52</c:f>
              <c:numCache>
                <c:formatCode>General</c:formatCode>
                <c:ptCount val="51"/>
                <c:pt idx="0">
                  <c:v>0</c:v>
                </c:pt>
                <c:pt idx="1">
                  <c:v>2.0000000000000052E-2</c:v>
                </c:pt>
                <c:pt idx="2">
                  <c:v>4.0000000000000112E-2</c:v>
                </c:pt>
                <c:pt idx="3">
                  <c:v>6.0000000000000178E-2</c:v>
                </c:pt>
                <c:pt idx="4">
                  <c:v>8.0000000000000224E-2</c:v>
                </c:pt>
                <c:pt idx="5">
                  <c:v>0.1</c:v>
                </c:pt>
                <c:pt idx="6">
                  <c:v>0.12000000000000002</c:v>
                </c:pt>
                <c:pt idx="7">
                  <c:v>0.14000000000000001</c:v>
                </c:pt>
                <c:pt idx="8">
                  <c:v>0.16000000000000028</c:v>
                </c:pt>
                <c:pt idx="9">
                  <c:v>0.18000000000000024</c:v>
                </c:pt>
                <c:pt idx="10">
                  <c:v>0.2</c:v>
                </c:pt>
                <c:pt idx="11">
                  <c:v>0.22000000000000028</c:v>
                </c:pt>
                <c:pt idx="12">
                  <c:v>0.24000000000000021</c:v>
                </c:pt>
                <c:pt idx="13">
                  <c:v>0.26</c:v>
                </c:pt>
                <c:pt idx="14">
                  <c:v>0.28000000000000008</c:v>
                </c:pt>
                <c:pt idx="15">
                  <c:v>0.30000000000000032</c:v>
                </c:pt>
                <c:pt idx="16">
                  <c:v>0.3200000000000055</c:v>
                </c:pt>
                <c:pt idx="17">
                  <c:v>0.34000000000000069</c:v>
                </c:pt>
                <c:pt idx="18">
                  <c:v>0.36000000000000032</c:v>
                </c:pt>
                <c:pt idx="19">
                  <c:v>0.38000000000000517</c:v>
                </c:pt>
                <c:pt idx="20">
                  <c:v>0.4</c:v>
                </c:pt>
                <c:pt idx="21">
                  <c:v>0.42000000000000032</c:v>
                </c:pt>
                <c:pt idx="22">
                  <c:v>0.4400000000000005</c:v>
                </c:pt>
                <c:pt idx="23">
                  <c:v>0.46</c:v>
                </c:pt>
                <c:pt idx="24">
                  <c:v>0.48000000000000032</c:v>
                </c:pt>
                <c:pt idx="25">
                  <c:v>0.5</c:v>
                </c:pt>
                <c:pt idx="26">
                  <c:v>0.52</c:v>
                </c:pt>
                <c:pt idx="27">
                  <c:v>0.54</c:v>
                </c:pt>
                <c:pt idx="28">
                  <c:v>0.56000000000000005</c:v>
                </c:pt>
                <c:pt idx="29">
                  <c:v>0.58000000000000052</c:v>
                </c:pt>
                <c:pt idx="30">
                  <c:v>0.60000000000000064</c:v>
                </c:pt>
                <c:pt idx="31">
                  <c:v>0.62000000000000965</c:v>
                </c:pt>
                <c:pt idx="32">
                  <c:v>0.64000000000001112</c:v>
                </c:pt>
                <c:pt idx="33">
                  <c:v>0.66000000000001269</c:v>
                </c:pt>
                <c:pt idx="34">
                  <c:v>0.68000000000000171</c:v>
                </c:pt>
                <c:pt idx="35">
                  <c:v>0.70000000000000062</c:v>
                </c:pt>
                <c:pt idx="36">
                  <c:v>0.72000000000000064</c:v>
                </c:pt>
                <c:pt idx="37">
                  <c:v>0.74000000000000365</c:v>
                </c:pt>
                <c:pt idx="38">
                  <c:v>0.76000000000001111</c:v>
                </c:pt>
                <c:pt idx="39">
                  <c:v>0.78</c:v>
                </c:pt>
                <c:pt idx="40">
                  <c:v>0.8</c:v>
                </c:pt>
                <c:pt idx="41">
                  <c:v>0.82000000000000062</c:v>
                </c:pt>
                <c:pt idx="42">
                  <c:v>0.84000000000000064</c:v>
                </c:pt>
                <c:pt idx="43">
                  <c:v>0.86000000000000065</c:v>
                </c:pt>
                <c:pt idx="44">
                  <c:v>0.88000000000000111</c:v>
                </c:pt>
                <c:pt idx="45">
                  <c:v>0.9</c:v>
                </c:pt>
                <c:pt idx="46">
                  <c:v>0.92</c:v>
                </c:pt>
                <c:pt idx="47">
                  <c:v>0.94000000000000061</c:v>
                </c:pt>
                <c:pt idx="48">
                  <c:v>0.96000000000000063</c:v>
                </c:pt>
                <c:pt idx="49">
                  <c:v>0.98</c:v>
                </c:pt>
                <c:pt idx="50">
                  <c:v>1</c:v>
                </c:pt>
              </c:numCache>
            </c:numRef>
          </c:xVal>
          <c:yVal>
            <c:numRef>
              <c:f>Sheet2!$D$2:$D$52</c:f>
              <c:numCache>
                <c:formatCode>General</c:formatCode>
                <c:ptCount val="51"/>
                <c:pt idx="0">
                  <c:v>3.52</c:v>
                </c:pt>
                <c:pt idx="1">
                  <c:v>0.19000000000000028</c:v>
                </c:pt>
                <c:pt idx="2">
                  <c:v>-0.82000000000000062</c:v>
                </c:pt>
                <c:pt idx="3">
                  <c:v>-0.2</c:v>
                </c:pt>
                <c:pt idx="4">
                  <c:v>0.14000000000000001</c:v>
                </c:pt>
                <c:pt idx="5">
                  <c:v>0.26</c:v>
                </c:pt>
                <c:pt idx="6">
                  <c:v>0.26</c:v>
                </c:pt>
                <c:pt idx="7">
                  <c:v>0.24000000000000021</c:v>
                </c:pt>
                <c:pt idx="8">
                  <c:v>5.0000000000000114E-2</c:v>
                </c:pt>
                <c:pt idx="9">
                  <c:v>4.0000000000000112E-2</c:v>
                </c:pt>
                <c:pt idx="10">
                  <c:v>3.0000000000000089E-2</c:v>
                </c:pt>
                <c:pt idx="11">
                  <c:v>4.0000000000000112E-2</c:v>
                </c:pt>
                <c:pt idx="12">
                  <c:v>-1.0000000000000047E-2</c:v>
                </c:pt>
                <c:pt idx="13">
                  <c:v>0</c:v>
                </c:pt>
                <c:pt idx="14">
                  <c:v>-2.0000000000000052E-2</c:v>
                </c:pt>
                <c:pt idx="15">
                  <c:v>6.0000000000000178E-2</c:v>
                </c:pt>
                <c:pt idx="16">
                  <c:v>1.0000000000000047E-2</c:v>
                </c:pt>
                <c:pt idx="17">
                  <c:v>6.0000000000000178E-2</c:v>
                </c:pt>
                <c:pt idx="18">
                  <c:v>1.0000000000000047E-2</c:v>
                </c:pt>
                <c:pt idx="19">
                  <c:v>0</c:v>
                </c:pt>
                <c:pt idx="20">
                  <c:v>0.30000000000000032</c:v>
                </c:pt>
                <c:pt idx="21">
                  <c:v>1.0000000000000047E-2</c:v>
                </c:pt>
                <c:pt idx="22">
                  <c:v>1.0000000000000047E-2</c:v>
                </c:pt>
                <c:pt idx="23">
                  <c:v>5.0000000000000114E-2</c:v>
                </c:pt>
                <c:pt idx="24">
                  <c:v>5.0000000000000114E-2</c:v>
                </c:pt>
                <c:pt idx="25">
                  <c:v>1.0000000000000047E-2</c:v>
                </c:pt>
                <c:pt idx="26">
                  <c:v>5.0000000000000114E-2</c:v>
                </c:pt>
                <c:pt idx="27">
                  <c:v>5.0000000000000114E-2</c:v>
                </c:pt>
                <c:pt idx="28">
                  <c:v>5.0000000000000114E-2</c:v>
                </c:pt>
                <c:pt idx="29">
                  <c:v>6.0000000000000178E-2</c:v>
                </c:pt>
                <c:pt idx="30">
                  <c:v>5.0000000000000114E-2</c:v>
                </c:pt>
                <c:pt idx="31">
                  <c:v>6.0000000000000178E-2</c:v>
                </c:pt>
                <c:pt idx="32">
                  <c:v>6.0000000000000178E-2</c:v>
                </c:pt>
                <c:pt idx="33">
                  <c:v>6.0000000000000178E-2</c:v>
                </c:pt>
                <c:pt idx="34">
                  <c:v>6.0000000000000178E-2</c:v>
                </c:pt>
                <c:pt idx="35">
                  <c:v>5.0000000000000114E-2</c:v>
                </c:pt>
                <c:pt idx="36">
                  <c:v>6.0000000000000178E-2</c:v>
                </c:pt>
                <c:pt idx="37">
                  <c:v>6.0000000000000178E-2</c:v>
                </c:pt>
                <c:pt idx="38">
                  <c:v>6.0000000000000178E-2</c:v>
                </c:pt>
                <c:pt idx="39">
                  <c:v>6.0000000000000178E-2</c:v>
                </c:pt>
                <c:pt idx="40">
                  <c:v>6.0000000000000178E-2</c:v>
                </c:pt>
                <c:pt idx="41">
                  <c:v>5.0000000000000114E-2</c:v>
                </c:pt>
                <c:pt idx="42">
                  <c:v>5.0000000000000114E-2</c:v>
                </c:pt>
                <c:pt idx="43">
                  <c:v>5.0000000000000114E-2</c:v>
                </c:pt>
                <c:pt idx="44">
                  <c:v>5.0000000000000114E-2</c:v>
                </c:pt>
                <c:pt idx="45">
                  <c:v>5.0000000000000114E-2</c:v>
                </c:pt>
                <c:pt idx="46">
                  <c:v>6.0000000000000178E-2</c:v>
                </c:pt>
                <c:pt idx="47">
                  <c:v>5.0000000000000114E-2</c:v>
                </c:pt>
                <c:pt idx="48">
                  <c:v>6.0000000000000178E-2</c:v>
                </c:pt>
                <c:pt idx="49">
                  <c:v>6.0000000000000178E-2</c:v>
                </c:pt>
                <c:pt idx="50">
                  <c:v>3.0000000000000089E-2</c:v>
                </c:pt>
              </c:numCache>
            </c:numRef>
          </c:yVal>
        </c:ser>
        <c:ser>
          <c:idx val="2"/>
          <c:order val="2"/>
          <c:tx>
            <c:strRef>
              <c:f>Sheet2!$E$1</c:f>
              <c:strCache>
                <c:ptCount val="1"/>
                <c:pt idx="0">
                  <c:v>r2</c:v>
                </c:pt>
              </c:strCache>
            </c:strRef>
          </c:tx>
          <c:spPr>
            <a:ln w="28575">
              <a:noFill/>
            </a:ln>
          </c:spPr>
          <c:xVal>
            <c:numRef>
              <c:f>Sheet2!$B$2:$B$52</c:f>
              <c:numCache>
                <c:formatCode>General</c:formatCode>
                <c:ptCount val="51"/>
                <c:pt idx="0">
                  <c:v>0</c:v>
                </c:pt>
                <c:pt idx="1">
                  <c:v>2.0000000000000052E-2</c:v>
                </c:pt>
                <c:pt idx="2">
                  <c:v>4.0000000000000112E-2</c:v>
                </c:pt>
                <c:pt idx="3">
                  <c:v>6.0000000000000178E-2</c:v>
                </c:pt>
                <c:pt idx="4">
                  <c:v>8.0000000000000224E-2</c:v>
                </c:pt>
                <c:pt idx="5">
                  <c:v>0.1</c:v>
                </c:pt>
                <c:pt idx="6">
                  <c:v>0.12000000000000002</c:v>
                </c:pt>
                <c:pt idx="7">
                  <c:v>0.14000000000000001</c:v>
                </c:pt>
                <c:pt idx="8">
                  <c:v>0.16000000000000028</c:v>
                </c:pt>
                <c:pt idx="9">
                  <c:v>0.18000000000000024</c:v>
                </c:pt>
                <c:pt idx="10">
                  <c:v>0.2</c:v>
                </c:pt>
                <c:pt idx="11">
                  <c:v>0.22000000000000028</c:v>
                </c:pt>
                <c:pt idx="12">
                  <c:v>0.24000000000000021</c:v>
                </c:pt>
                <c:pt idx="13">
                  <c:v>0.26</c:v>
                </c:pt>
                <c:pt idx="14">
                  <c:v>0.28000000000000008</c:v>
                </c:pt>
                <c:pt idx="15">
                  <c:v>0.30000000000000032</c:v>
                </c:pt>
                <c:pt idx="16">
                  <c:v>0.3200000000000055</c:v>
                </c:pt>
                <c:pt idx="17">
                  <c:v>0.34000000000000069</c:v>
                </c:pt>
                <c:pt idx="18">
                  <c:v>0.36000000000000032</c:v>
                </c:pt>
                <c:pt idx="19">
                  <c:v>0.38000000000000517</c:v>
                </c:pt>
                <c:pt idx="20">
                  <c:v>0.4</c:v>
                </c:pt>
                <c:pt idx="21">
                  <c:v>0.42000000000000032</c:v>
                </c:pt>
                <c:pt idx="22">
                  <c:v>0.4400000000000005</c:v>
                </c:pt>
                <c:pt idx="23">
                  <c:v>0.46</c:v>
                </c:pt>
                <c:pt idx="24">
                  <c:v>0.48000000000000032</c:v>
                </c:pt>
                <c:pt idx="25">
                  <c:v>0.5</c:v>
                </c:pt>
                <c:pt idx="26">
                  <c:v>0.52</c:v>
                </c:pt>
                <c:pt idx="27">
                  <c:v>0.54</c:v>
                </c:pt>
                <c:pt idx="28">
                  <c:v>0.56000000000000005</c:v>
                </c:pt>
                <c:pt idx="29">
                  <c:v>0.58000000000000052</c:v>
                </c:pt>
                <c:pt idx="30">
                  <c:v>0.60000000000000064</c:v>
                </c:pt>
                <c:pt idx="31">
                  <c:v>0.62000000000000965</c:v>
                </c:pt>
                <c:pt idx="32">
                  <c:v>0.64000000000001112</c:v>
                </c:pt>
                <c:pt idx="33">
                  <c:v>0.66000000000001269</c:v>
                </c:pt>
                <c:pt idx="34">
                  <c:v>0.68000000000000171</c:v>
                </c:pt>
                <c:pt idx="35">
                  <c:v>0.70000000000000062</c:v>
                </c:pt>
                <c:pt idx="36">
                  <c:v>0.72000000000000064</c:v>
                </c:pt>
                <c:pt idx="37">
                  <c:v>0.74000000000000365</c:v>
                </c:pt>
                <c:pt idx="38">
                  <c:v>0.76000000000001111</c:v>
                </c:pt>
                <c:pt idx="39">
                  <c:v>0.78</c:v>
                </c:pt>
                <c:pt idx="40">
                  <c:v>0.8</c:v>
                </c:pt>
                <c:pt idx="41">
                  <c:v>0.82000000000000062</c:v>
                </c:pt>
                <c:pt idx="42">
                  <c:v>0.84000000000000064</c:v>
                </c:pt>
                <c:pt idx="43">
                  <c:v>0.86000000000000065</c:v>
                </c:pt>
                <c:pt idx="44">
                  <c:v>0.88000000000000111</c:v>
                </c:pt>
                <c:pt idx="45">
                  <c:v>0.9</c:v>
                </c:pt>
                <c:pt idx="46">
                  <c:v>0.92</c:v>
                </c:pt>
                <c:pt idx="47">
                  <c:v>0.94000000000000061</c:v>
                </c:pt>
                <c:pt idx="48">
                  <c:v>0.96000000000000063</c:v>
                </c:pt>
                <c:pt idx="49">
                  <c:v>0.98</c:v>
                </c:pt>
                <c:pt idx="50">
                  <c:v>1</c:v>
                </c:pt>
              </c:numCache>
            </c:numRef>
          </c:xVal>
          <c:yVal>
            <c:numRef>
              <c:f>Sheet2!$E$2:$E$52</c:f>
              <c:numCache>
                <c:formatCode>General</c:formatCode>
                <c:ptCount val="51"/>
                <c:pt idx="0">
                  <c:v>-1.8800000000000001</c:v>
                </c:pt>
                <c:pt idx="1">
                  <c:v>-1.57</c:v>
                </c:pt>
                <c:pt idx="2">
                  <c:v>0.75000000000000999</c:v>
                </c:pt>
                <c:pt idx="3">
                  <c:v>0.52</c:v>
                </c:pt>
                <c:pt idx="4">
                  <c:v>0.13</c:v>
                </c:pt>
                <c:pt idx="5">
                  <c:v>-0.14000000000000001</c:v>
                </c:pt>
                <c:pt idx="6">
                  <c:v>-0.15000000000000024</c:v>
                </c:pt>
                <c:pt idx="7">
                  <c:v>-0.21000000000000021</c:v>
                </c:pt>
                <c:pt idx="8">
                  <c:v>-0.1</c:v>
                </c:pt>
                <c:pt idx="9">
                  <c:v>-9.0000000000000066E-2</c:v>
                </c:pt>
                <c:pt idx="10">
                  <c:v>-8.0000000000000224E-2</c:v>
                </c:pt>
                <c:pt idx="11">
                  <c:v>-8.0000000000000224E-2</c:v>
                </c:pt>
                <c:pt idx="12">
                  <c:v>2.0000000000000052E-2</c:v>
                </c:pt>
                <c:pt idx="13">
                  <c:v>2.0000000000000052E-2</c:v>
                </c:pt>
                <c:pt idx="14">
                  <c:v>-1.0000000000000047E-2</c:v>
                </c:pt>
                <c:pt idx="15">
                  <c:v>-5.0000000000000114E-2</c:v>
                </c:pt>
                <c:pt idx="16">
                  <c:v>-2.0000000000000052E-2</c:v>
                </c:pt>
                <c:pt idx="17">
                  <c:v>-5.0000000000000114E-2</c:v>
                </c:pt>
                <c:pt idx="18">
                  <c:v>-3.0000000000000089E-2</c:v>
                </c:pt>
                <c:pt idx="19">
                  <c:v>-1.0000000000000047E-2</c:v>
                </c:pt>
                <c:pt idx="20">
                  <c:v>-0.16000000000000028</c:v>
                </c:pt>
                <c:pt idx="21">
                  <c:v>-1.0000000000000047E-2</c:v>
                </c:pt>
                <c:pt idx="22">
                  <c:v>-1.0000000000000047E-2</c:v>
                </c:pt>
                <c:pt idx="23">
                  <c:v>-5.0000000000000114E-2</c:v>
                </c:pt>
                <c:pt idx="24">
                  <c:v>-5.0000000000000114E-2</c:v>
                </c:pt>
                <c:pt idx="25">
                  <c:v>-1.0000000000000047E-2</c:v>
                </c:pt>
                <c:pt idx="26">
                  <c:v>-6.0000000000000178E-2</c:v>
                </c:pt>
                <c:pt idx="27">
                  <c:v>-6.0000000000000178E-2</c:v>
                </c:pt>
                <c:pt idx="28">
                  <c:v>-6.0000000000000178E-2</c:v>
                </c:pt>
                <c:pt idx="29">
                  <c:v>-6.0000000000000178E-2</c:v>
                </c:pt>
                <c:pt idx="30">
                  <c:v>-5.0000000000000114E-2</c:v>
                </c:pt>
                <c:pt idx="31">
                  <c:v>-6.0000000000000178E-2</c:v>
                </c:pt>
                <c:pt idx="32">
                  <c:v>-6.0000000000000178E-2</c:v>
                </c:pt>
                <c:pt idx="33">
                  <c:v>-6.0000000000000178E-2</c:v>
                </c:pt>
                <c:pt idx="34">
                  <c:v>-6.0000000000000178E-2</c:v>
                </c:pt>
                <c:pt idx="35">
                  <c:v>-5.0000000000000114E-2</c:v>
                </c:pt>
                <c:pt idx="36">
                  <c:v>-6.0000000000000178E-2</c:v>
                </c:pt>
                <c:pt idx="37">
                  <c:v>-6.0000000000000178E-2</c:v>
                </c:pt>
                <c:pt idx="38">
                  <c:v>-6.0000000000000178E-2</c:v>
                </c:pt>
                <c:pt idx="39">
                  <c:v>-6.0000000000000178E-2</c:v>
                </c:pt>
                <c:pt idx="40">
                  <c:v>-6.0000000000000178E-2</c:v>
                </c:pt>
                <c:pt idx="41">
                  <c:v>-5.0000000000000114E-2</c:v>
                </c:pt>
                <c:pt idx="42">
                  <c:v>-5.0000000000000114E-2</c:v>
                </c:pt>
                <c:pt idx="43">
                  <c:v>-5.0000000000000114E-2</c:v>
                </c:pt>
                <c:pt idx="44">
                  <c:v>-5.0000000000000114E-2</c:v>
                </c:pt>
                <c:pt idx="45">
                  <c:v>-5.0000000000000114E-2</c:v>
                </c:pt>
                <c:pt idx="46">
                  <c:v>-5.0000000000000114E-2</c:v>
                </c:pt>
                <c:pt idx="47">
                  <c:v>-5.0000000000000114E-2</c:v>
                </c:pt>
                <c:pt idx="48">
                  <c:v>-6.0000000000000178E-2</c:v>
                </c:pt>
                <c:pt idx="49">
                  <c:v>-5.0000000000000114E-2</c:v>
                </c:pt>
                <c:pt idx="50">
                  <c:v>-3.0000000000000089E-2</c:v>
                </c:pt>
              </c:numCache>
            </c:numRef>
          </c:yVal>
        </c:ser>
        <c:ser>
          <c:idx val="3"/>
          <c:order val="3"/>
          <c:tx>
            <c:strRef>
              <c:f>Sheet2!$F$1</c:f>
              <c:strCache>
                <c:ptCount val="1"/>
                <c:pt idx="0">
                  <c:v>r3</c:v>
                </c:pt>
              </c:strCache>
            </c:strRef>
          </c:tx>
          <c:spPr>
            <a:ln w="28575">
              <a:noFill/>
            </a:ln>
          </c:spPr>
          <c:xVal>
            <c:numRef>
              <c:f>Sheet2!$B$2:$B$52</c:f>
              <c:numCache>
                <c:formatCode>General</c:formatCode>
                <c:ptCount val="51"/>
                <c:pt idx="0">
                  <c:v>0</c:v>
                </c:pt>
                <c:pt idx="1">
                  <c:v>2.0000000000000052E-2</c:v>
                </c:pt>
                <c:pt idx="2">
                  <c:v>4.0000000000000112E-2</c:v>
                </c:pt>
                <c:pt idx="3">
                  <c:v>6.0000000000000178E-2</c:v>
                </c:pt>
                <c:pt idx="4">
                  <c:v>8.0000000000000224E-2</c:v>
                </c:pt>
                <c:pt idx="5">
                  <c:v>0.1</c:v>
                </c:pt>
                <c:pt idx="6">
                  <c:v>0.12000000000000002</c:v>
                </c:pt>
                <c:pt idx="7">
                  <c:v>0.14000000000000001</c:v>
                </c:pt>
                <c:pt idx="8">
                  <c:v>0.16000000000000028</c:v>
                </c:pt>
                <c:pt idx="9">
                  <c:v>0.18000000000000024</c:v>
                </c:pt>
                <c:pt idx="10">
                  <c:v>0.2</c:v>
                </c:pt>
                <c:pt idx="11">
                  <c:v>0.22000000000000028</c:v>
                </c:pt>
                <c:pt idx="12">
                  <c:v>0.24000000000000021</c:v>
                </c:pt>
                <c:pt idx="13">
                  <c:v>0.26</c:v>
                </c:pt>
                <c:pt idx="14">
                  <c:v>0.28000000000000008</c:v>
                </c:pt>
                <c:pt idx="15">
                  <c:v>0.30000000000000032</c:v>
                </c:pt>
                <c:pt idx="16">
                  <c:v>0.3200000000000055</c:v>
                </c:pt>
                <c:pt idx="17">
                  <c:v>0.34000000000000069</c:v>
                </c:pt>
                <c:pt idx="18">
                  <c:v>0.36000000000000032</c:v>
                </c:pt>
                <c:pt idx="19">
                  <c:v>0.38000000000000517</c:v>
                </c:pt>
                <c:pt idx="20">
                  <c:v>0.4</c:v>
                </c:pt>
                <c:pt idx="21">
                  <c:v>0.42000000000000032</c:v>
                </c:pt>
                <c:pt idx="22">
                  <c:v>0.4400000000000005</c:v>
                </c:pt>
                <c:pt idx="23">
                  <c:v>0.46</c:v>
                </c:pt>
                <c:pt idx="24">
                  <c:v>0.48000000000000032</c:v>
                </c:pt>
                <c:pt idx="25">
                  <c:v>0.5</c:v>
                </c:pt>
                <c:pt idx="26">
                  <c:v>0.52</c:v>
                </c:pt>
                <c:pt idx="27">
                  <c:v>0.54</c:v>
                </c:pt>
                <c:pt idx="28">
                  <c:v>0.56000000000000005</c:v>
                </c:pt>
                <c:pt idx="29">
                  <c:v>0.58000000000000052</c:v>
                </c:pt>
                <c:pt idx="30">
                  <c:v>0.60000000000000064</c:v>
                </c:pt>
                <c:pt idx="31">
                  <c:v>0.62000000000000965</c:v>
                </c:pt>
                <c:pt idx="32">
                  <c:v>0.64000000000001112</c:v>
                </c:pt>
                <c:pt idx="33">
                  <c:v>0.66000000000001269</c:v>
                </c:pt>
                <c:pt idx="34">
                  <c:v>0.68000000000000171</c:v>
                </c:pt>
                <c:pt idx="35">
                  <c:v>0.70000000000000062</c:v>
                </c:pt>
                <c:pt idx="36">
                  <c:v>0.72000000000000064</c:v>
                </c:pt>
                <c:pt idx="37">
                  <c:v>0.74000000000000365</c:v>
                </c:pt>
                <c:pt idx="38">
                  <c:v>0.76000000000001111</c:v>
                </c:pt>
                <c:pt idx="39">
                  <c:v>0.78</c:v>
                </c:pt>
                <c:pt idx="40">
                  <c:v>0.8</c:v>
                </c:pt>
                <c:pt idx="41">
                  <c:v>0.82000000000000062</c:v>
                </c:pt>
                <c:pt idx="42">
                  <c:v>0.84000000000000064</c:v>
                </c:pt>
                <c:pt idx="43">
                  <c:v>0.86000000000000065</c:v>
                </c:pt>
                <c:pt idx="44">
                  <c:v>0.88000000000000111</c:v>
                </c:pt>
                <c:pt idx="45">
                  <c:v>0.9</c:v>
                </c:pt>
                <c:pt idx="46">
                  <c:v>0.92</c:v>
                </c:pt>
                <c:pt idx="47">
                  <c:v>0.94000000000000061</c:v>
                </c:pt>
                <c:pt idx="48">
                  <c:v>0.96000000000000063</c:v>
                </c:pt>
                <c:pt idx="49">
                  <c:v>0.98</c:v>
                </c:pt>
                <c:pt idx="50">
                  <c:v>1</c:v>
                </c:pt>
              </c:numCache>
            </c:numRef>
          </c:xVal>
          <c:yVal>
            <c:numRef>
              <c:f>Sheet2!$F$2:$F$52</c:f>
              <c:numCache>
                <c:formatCode>General</c:formatCode>
                <c:ptCount val="51"/>
                <c:pt idx="0">
                  <c:v>1.29</c:v>
                </c:pt>
                <c:pt idx="1">
                  <c:v>1.4</c:v>
                </c:pt>
                <c:pt idx="2">
                  <c:v>0.78</c:v>
                </c:pt>
                <c:pt idx="3">
                  <c:v>0.46</c:v>
                </c:pt>
                <c:pt idx="4">
                  <c:v>0.22000000000000028</c:v>
                </c:pt>
                <c:pt idx="5">
                  <c:v>9.0000000000000066E-2</c:v>
                </c:pt>
                <c:pt idx="6">
                  <c:v>6.0000000000000178E-2</c:v>
                </c:pt>
                <c:pt idx="7">
                  <c:v>3.0000000000000089E-2</c:v>
                </c:pt>
                <c:pt idx="8">
                  <c:v>-3.0000000000000089E-2</c:v>
                </c:pt>
                <c:pt idx="9">
                  <c:v>-2.0000000000000052E-2</c:v>
                </c:pt>
                <c:pt idx="10">
                  <c:v>-2.0000000000000052E-2</c:v>
                </c:pt>
                <c:pt idx="11">
                  <c:v>-2.0000000000000052E-2</c:v>
                </c:pt>
                <c:pt idx="12">
                  <c:v>0.14000000000000001</c:v>
                </c:pt>
                <c:pt idx="13">
                  <c:v>0.13</c:v>
                </c:pt>
                <c:pt idx="14">
                  <c:v>0.12000000000000002</c:v>
                </c:pt>
                <c:pt idx="15">
                  <c:v>7.0000000000000034E-2</c:v>
                </c:pt>
                <c:pt idx="16">
                  <c:v>7.0000000000000034E-2</c:v>
                </c:pt>
                <c:pt idx="17">
                  <c:v>7.0000000000000034E-2</c:v>
                </c:pt>
                <c:pt idx="18">
                  <c:v>7.0000000000000034E-2</c:v>
                </c:pt>
                <c:pt idx="19">
                  <c:v>0.13</c:v>
                </c:pt>
                <c:pt idx="20">
                  <c:v>5.0000000000000114E-2</c:v>
                </c:pt>
                <c:pt idx="21">
                  <c:v>0.13</c:v>
                </c:pt>
                <c:pt idx="22">
                  <c:v>0.13</c:v>
                </c:pt>
                <c:pt idx="23">
                  <c:v>7.0000000000000034E-2</c:v>
                </c:pt>
                <c:pt idx="24">
                  <c:v>7.0000000000000034E-2</c:v>
                </c:pt>
                <c:pt idx="25">
                  <c:v>0.12000000000000002</c:v>
                </c:pt>
                <c:pt idx="26">
                  <c:v>7.0000000000000034E-2</c:v>
                </c:pt>
                <c:pt idx="27">
                  <c:v>7.0000000000000034E-2</c:v>
                </c:pt>
                <c:pt idx="28">
                  <c:v>7.0000000000000034E-2</c:v>
                </c:pt>
                <c:pt idx="29">
                  <c:v>7.0000000000000034E-2</c:v>
                </c:pt>
                <c:pt idx="30">
                  <c:v>8.0000000000000224E-2</c:v>
                </c:pt>
                <c:pt idx="31">
                  <c:v>7.0000000000000034E-2</c:v>
                </c:pt>
                <c:pt idx="32">
                  <c:v>7.0000000000000034E-2</c:v>
                </c:pt>
                <c:pt idx="33">
                  <c:v>7.0000000000000034E-2</c:v>
                </c:pt>
                <c:pt idx="34">
                  <c:v>7.0000000000000034E-2</c:v>
                </c:pt>
                <c:pt idx="35">
                  <c:v>8.0000000000000224E-2</c:v>
                </c:pt>
                <c:pt idx="36">
                  <c:v>7.0000000000000034E-2</c:v>
                </c:pt>
                <c:pt idx="37">
                  <c:v>7.0000000000000034E-2</c:v>
                </c:pt>
                <c:pt idx="38">
                  <c:v>7.0000000000000034E-2</c:v>
                </c:pt>
                <c:pt idx="39">
                  <c:v>7.0000000000000034E-2</c:v>
                </c:pt>
                <c:pt idx="40">
                  <c:v>7.0000000000000034E-2</c:v>
                </c:pt>
                <c:pt idx="41">
                  <c:v>8.0000000000000224E-2</c:v>
                </c:pt>
                <c:pt idx="42">
                  <c:v>8.0000000000000224E-2</c:v>
                </c:pt>
                <c:pt idx="43">
                  <c:v>7.0000000000000034E-2</c:v>
                </c:pt>
                <c:pt idx="44">
                  <c:v>7.0000000000000034E-2</c:v>
                </c:pt>
                <c:pt idx="45">
                  <c:v>7.0000000000000034E-2</c:v>
                </c:pt>
                <c:pt idx="46">
                  <c:v>7.0000000000000034E-2</c:v>
                </c:pt>
                <c:pt idx="47">
                  <c:v>7.0000000000000034E-2</c:v>
                </c:pt>
                <c:pt idx="48">
                  <c:v>7.0000000000000034E-2</c:v>
                </c:pt>
                <c:pt idx="49">
                  <c:v>7.0000000000000034E-2</c:v>
                </c:pt>
                <c:pt idx="50">
                  <c:v>9.0000000000000066E-2</c:v>
                </c:pt>
              </c:numCache>
            </c:numRef>
          </c:yVal>
        </c:ser>
        <c:ser>
          <c:idx val="4"/>
          <c:order val="4"/>
          <c:tx>
            <c:strRef>
              <c:f>Sheet2!$G$1</c:f>
              <c:strCache>
                <c:ptCount val="1"/>
                <c:pt idx="0">
                  <c:v>r4</c:v>
                </c:pt>
              </c:strCache>
            </c:strRef>
          </c:tx>
          <c:spPr>
            <a:ln w="28575">
              <a:noFill/>
            </a:ln>
          </c:spPr>
          <c:xVal>
            <c:numRef>
              <c:f>Sheet2!$B$2:$B$52</c:f>
              <c:numCache>
                <c:formatCode>General</c:formatCode>
                <c:ptCount val="51"/>
                <c:pt idx="0">
                  <c:v>0</c:v>
                </c:pt>
                <c:pt idx="1">
                  <c:v>2.0000000000000052E-2</c:v>
                </c:pt>
                <c:pt idx="2">
                  <c:v>4.0000000000000112E-2</c:v>
                </c:pt>
                <c:pt idx="3">
                  <c:v>6.0000000000000178E-2</c:v>
                </c:pt>
                <c:pt idx="4">
                  <c:v>8.0000000000000224E-2</c:v>
                </c:pt>
                <c:pt idx="5">
                  <c:v>0.1</c:v>
                </c:pt>
                <c:pt idx="6">
                  <c:v>0.12000000000000002</c:v>
                </c:pt>
                <c:pt idx="7">
                  <c:v>0.14000000000000001</c:v>
                </c:pt>
                <c:pt idx="8">
                  <c:v>0.16000000000000028</c:v>
                </c:pt>
                <c:pt idx="9">
                  <c:v>0.18000000000000024</c:v>
                </c:pt>
                <c:pt idx="10">
                  <c:v>0.2</c:v>
                </c:pt>
                <c:pt idx="11">
                  <c:v>0.22000000000000028</c:v>
                </c:pt>
                <c:pt idx="12">
                  <c:v>0.24000000000000021</c:v>
                </c:pt>
                <c:pt idx="13">
                  <c:v>0.26</c:v>
                </c:pt>
                <c:pt idx="14">
                  <c:v>0.28000000000000008</c:v>
                </c:pt>
                <c:pt idx="15">
                  <c:v>0.30000000000000032</c:v>
                </c:pt>
                <c:pt idx="16">
                  <c:v>0.3200000000000055</c:v>
                </c:pt>
                <c:pt idx="17">
                  <c:v>0.34000000000000069</c:v>
                </c:pt>
                <c:pt idx="18">
                  <c:v>0.36000000000000032</c:v>
                </c:pt>
                <c:pt idx="19">
                  <c:v>0.38000000000000517</c:v>
                </c:pt>
                <c:pt idx="20">
                  <c:v>0.4</c:v>
                </c:pt>
                <c:pt idx="21">
                  <c:v>0.42000000000000032</c:v>
                </c:pt>
                <c:pt idx="22">
                  <c:v>0.4400000000000005</c:v>
                </c:pt>
                <c:pt idx="23">
                  <c:v>0.46</c:v>
                </c:pt>
                <c:pt idx="24">
                  <c:v>0.48000000000000032</c:v>
                </c:pt>
                <c:pt idx="25">
                  <c:v>0.5</c:v>
                </c:pt>
                <c:pt idx="26">
                  <c:v>0.52</c:v>
                </c:pt>
                <c:pt idx="27">
                  <c:v>0.54</c:v>
                </c:pt>
                <c:pt idx="28">
                  <c:v>0.56000000000000005</c:v>
                </c:pt>
                <c:pt idx="29">
                  <c:v>0.58000000000000052</c:v>
                </c:pt>
                <c:pt idx="30">
                  <c:v>0.60000000000000064</c:v>
                </c:pt>
                <c:pt idx="31">
                  <c:v>0.62000000000000965</c:v>
                </c:pt>
                <c:pt idx="32">
                  <c:v>0.64000000000001112</c:v>
                </c:pt>
                <c:pt idx="33">
                  <c:v>0.66000000000001269</c:v>
                </c:pt>
                <c:pt idx="34">
                  <c:v>0.68000000000000171</c:v>
                </c:pt>
                <c:pt idx="35">
                  <c:v>0.70000000000000062</c:v>
                </c:pt>
                <c:pt idx="36">
                  <c:v>0.72000000000000064</c:v>
                </c:pt>
                <c:pt idx="37">
                  <c:v>0.74000000000000365</c:v>
                </c:pt>
                <c:pt idx="38">
                  <c:v>0.76000000000001111</c:v>
                </c:pt>
                <c:pt idx="39">
                  <c:v>0.78</c:v>
                </c:pt>
                <c:pt idx="40">
                  <c:v>0.8</c:v>
                </c:pt>
                <c:pt idx="41">
                  <c:v>0.82000000000000062</c:v>
                </c:pt>
                <c:pt idx="42">
                  <c:v>0.84000000000000064</c:v>
                </c:pt>
                <c:pt idx="43">
                  <c:v>0.86000000000000065</c:v>
                </c:pt>
                <c:pt idx="44">
                  <c:v>0.88000000000000111</c:v>
                </c:pt>
                <c:pt idx="45">
                  <c:v>0.9</c:v>
                </c:pt>
                <c:pt idx="46">
                  <c:v>0.92</c:v>
                </c:pt>
                <c:pt idx="47">
                  <c:v>0.94000000000000061</c:v>
                </c:pt>
                <c:pt idx="48">
                  <c:v>0.96000000000000063</c:v>
                </c:pt>
                <c:pt idx="49">
                  <c:v>0.98</c:v>
                </c:pt>
                <c:pt idx="50">
                  <c:v>1</c:v>
                </c:pt>
              </c:numCache>
            </c:numRef>
          </c:xVal>
          <c:yVal>
            <c:numRef>
              <c:f>Sheet2!$G$2:$G$52</c:f>
              <c:numCache>
                <c:formatCode>General</c:formatCode>
                <c:ptCount val="51"/>
                <c:pt idx="0">
                  <c:v>0.83000000000000063</c:v>
                </c:pt>
                <c:pt idx="1">
                  <c:v>0.81</c:v>
                </c:pt>
                <c:pt idx="2">
                  <c:v>0.35000000000000031</c:v>
                </c:pt>
                <c:pt idx="3">
                  <c:v>0.12000000000000002</c:v>
                </c:pt>
                <c:pt idx="4">
                  <c:v>-0.28000000000000008</c:v>
                </c:pt>
                <c:pt idx="5">
                  <c:v>-0.26</c:v>
                </c:pt>
                <c:pt idx="6">
                  <c:v>-0.26</c:v>
                </c:pt>
                <c:pt idx="7">
                  <c:v>-0.1</c:v>
                </c:pt>
                <c:pt idx="8">
                  <c:v>0.22000000000000028</c:v>
                </c:pt>
                <c:pt idx="9">
                  <c:v>0.22000000000000028</c:v>
                </c:pt>
                <c:pt idx="10">
                  <c:v>0.22000000000000028</c:v>
                </c:pt>
                <c:pt idx="11">
                  <c:v>0.21000000000000021</c:v>
                </c:pt>
                <c:pt idx="12">
                  <c:v>9.0000000000000066E-2</c:v>
                </c:pt>
                <c:pt idx="13">
                  <c:v>8.0000000000000224E-2</c:v>
                </c:pt>
                <c:pt idx="14">
                  <c:v>0.15000000000000024</c:v>
                </c:pt>
                <c:pt idx="15">
                  <c:v>7.0000000000000034E-2</c:v>
                </c:pt>
                <c:pt idx="16">
                  <c:v>0.18000000000000024</c:v>
                </c:pt>
                <c:pt idx="17">
                  <c:v>7.0000000000000034E-2</c:v>
                </c:pt>
                <c:pt idx="18">
                  <c:v>0.18000000000000024</c:v>
                </c:pt>
                <c:pt idx="19">
                  <c:v>8.0000000000000224E-2</c:v>
                </c:pt>
                <c:pt idx="20">
                  <c:v>-6.0000000000000178E-2</c:v>
                </c:pt>
                <c:pt idx="21">
                  <c:v>7.0000000000000034E-2</c:v>
                </c:pt>
                <c:pt idx="22">
                  <c:v>7.0000000000000034E-2</c:v>
                </c:pt>
                <c:pt idx="23">
                  <c:v>9.0000000000000066E-2</c:v>
                </c:pt>
                <c:pt idx="24">
                  <c:v>9.0000000000000066E-2</c:v>
                </c:pt>
                <c:pt idx="25">
                  <c:v>8.0000000000000224E-2</c:v>
                </c:pt>
                <c:pt idx="26">
                  <c:v>9.0000000000000066E-2</c:v>
                </c:pt>
                <c:pt idx="27">
                  <c:v>9.0000000000000066E-2</c:v>
                </c:pt>
                <c:pt idx="28">
                  <c:v>9.0000000000000066E-2</c:v>
                </c:pt>
                <c:pt idx="29">
                  <c:v>9.0000000000000066E-2</c:v>
                </c:pt>
                <c:pt idx="30">
                  <c:v>8.0000000000000224E-2</c:v>
                </c:pt>
                <c:pt idx="31">
                  <c:v>9.0000000000000066E-2</c:v>
                </c:pt>
                <c:pt idx="32">
                  <c:v>8.0000000000000224E-2</c:v>
                </c:pt>
                <c:pt idx="33">
                  <c:v>8.0000000000000224E-2</c:v>
                </c:pt>
                <c:pt idx="34">
                  <c:v>8.0000000000000224E-2</c:v>
                </c:pt>
                <c:pt idx="35">
                  <c:v>8.0000000000000224E-2</c:v>
                </c:pt>
                <c:pt idx="36">
                  <c:v>8.0000000000000224E-2</c:v>
                </c:pt>
                <c:pt idx="37">
                  <c:v>8.0000000000000224E-2</c:v>
                </c:pt>
                <c:pt idx="38">
                  <c:v>8.0000000000000224E-2</c:v>
                </c:pt>
                <c:pt idx="39">
                  <c:v>8.0000000000000224E-2</c:v>
                </c:pt>
                <c:pt idx="40">
                  <c:v>8.0000000000000224E-2</c:v>
                </c:pt>
                <c:pt idx="41">
                  <c:v>7.0000000000000034E-2</c:v>
                </c:pt>
                <c:pt idx="42">
                  <c:v>7.0000000000000034E-2</c:v>
                </c:pt>
                <c:pt idx="43">
                  <c:v>7.0000000000000034E-2</c:v>
                </c:pt>
                <c:pt idx="44">
                  <c:v>7.0000000000000034E-2</c:v>
                </c:pt>
                <c:pt idx="45">
                  <c:v>7.0000000000000034E-2</c:v>
                </c:pt>
                <c:pt idx="46">
                  <c:v>7.0000000000000034E-2</c:v>
                </c:pt>
                <c:pt idx="47">
                  <c:v>7.0000000000000034E-2</c:v>
                </c:pt>
                <c:pt idx="48">
                  <c:v>8.0000000000000224E-2</c:v>
                </c:pt>
                <c:pt idx="49">
                  <c:v>7.0000000000000034E-2</c:v>
                </c:pt>
                <c:pt idx="50">
                  <c:v>7.0000000000000034E-2</c:v>
                </c:pt>
              </c:numCache>
            </c:numRef>
          </c:yVal>
        </c:ser>
        <c:ser>
          <c:idx val="5"/>
          <c:order val="5"/>
          <c:tx>
            <c:strRef>
              <c:f>Sheet2!$H$1</c:f>
              <c:strCache>
                <c:ptCount val="1"/>
                <c:pt idx="0">
                  <c:v>r5</c:v>
                </c:pt>
              </c:strCache>
            </c:strRef>
          </c:tx>
          <c:spPr>
            <a:ln w="28575">
              <a:noFill/>
            </a:ln>
          </c:spPr>
          <c:xVal>
            <c:numRef>
              <c:f>Sheet2!$B$2:$B$52</c:f>
              <c:numCache>
                <c:formatCode>General</c:formatCode>
                <c:ptCount val="51"/>
                <c:pt idx="0">
                  <c:v>0</c:v>
                </c:pt>
                <c:pt idx="1">
                  <c:v>2.0000000000000052E-2</c:v>
                </c:pt>
                <c:pt idx="2">
                  <c:v>4.0000000000000112E-2</c:v>
                </c:pt>
                <c:pt idx="3">
                  <c:v>6.0000000000000178E-2</c:v>
                </c:pt>
                <c:pt idx="4">
                  <c:v>8.0000000000000224E-2</c:v>
                </c:pt>
                <c:pt idx="5">
                  <c:v>0.1</c:v>
                </c:pt>
                <c:pt idx="6">
                  <c:v>0.12000000000000002</c:v>
                </c:pt>
                <c:pt idx="7">
                  <c:v>0.14000000000000001</c:v>
                </c:pt>
                <c:pt idx="8">
                  <c:v>0.16000000000000028</c:v>
                </c:pt>
                <c:pt idx="9">
                  <c:v>0.18000000000000024</c:v>
                </c:pt>
                <c:pt idx="10">
                  <c:v>0.2</c:v>
                </c:pt>
                <c:pt idx="11">
                  <c:v>0.22000000000000028</c:v>
                </c:pt>
                <c:pt idx="12">
                  <c:v>0.24000000000000021</c:v>
                </c:pt>
                <c:pt idx="13">
                  <c:v>0.26</c:v>
                </c:pt>
                <c:pt idx="14">
                  <c:v>0.28000000000000008</c:v>
                </c:pt>
                <c:pt idx="15">
                  <c:v>0.30000000000000032</c:v>
                </c:pt>
                <c:pt idx="16">
                  <c:v>0.3200000000000055</c:v>
                </c:pt>
                <c:pt idx="17">
                  <c:v>0.34000000000000069</c:v>
                </c:pt>
                <c:pt idx="18">
                  <c:v>0.36000000000000032</c:v>
                </c:pt>
                <c:pt idx="19">
                  <c:v>0.38000000000000517</c:v>
                </c:pt>
                <c:pt idx="20">
                  <c:v>0.4</c:v>
                </c:pt>
                <c:pt idx="21">
                  <c:v>0.42000000000000032</c:v>
                </c:pt>
                <c:pt idx="22">
                  <c:v>0.4400000000000005</c:v>
                </c:pt>
                <c:pt idx="23">
                  <c:v>0.46</c:v>
                </c:pt>
                <c:pt idx="24">
                  <c:v>0.48000000000000032</c:v>
                </c:pt>
                <c:pt idx="25">
                  <c:v>0.5</c:v>
                </c:pt>
                <c:pt idx="26">
                  <c:v>0.52</c:v>
                </c:pt>
                <c:pt idx="27">
                  <c:v>0.54</c:v>
                </c:pt>
                <c:pt idx="28">
                  <c:v>0.56000000000000005</c:v>
                </c:pt>
                <c:pt idx="29">
                  <c:v>0.58000000000000052</c:v>
                </c:pt>
                <c:pt idx="30">
                  <c:v>0.60000000000000064</c:v>
                </c:pt>
                <c:pt idx="31">
                  <c:v>0.62000000000000965</c:v>
                </c:pt>
                <c:pt idx="32">
                  <c:v>0.64000000000001112</c:v>
                </c:pt>
                <c:pt idx="33">
                  <c:v>0.66000000000001269</c:v>
                </c:pt>
                <c:pt idx="34">
                  <c:v>0.68000000000000171</c:v>
                </c:pt>
                <c:pt idx="35">
                  <c:v>0.70000000000000062</c:v>
                </c:pt>
                <c:pt idx="36">
                  <c:v>0.72000000000000064</c:v>
                </c:pt>
                <c:pt idx="37">
                  <c:v>0.74000000000000365</c:v>
                </c:pt>
                <c:pt idx="38">
                  <c:v>0.76000000000001111</c:v>
                </c:pt>
                <c:pt idx="39">
                  <c:v>0.78</c:v>
                </c:pt>
                <c:pt idx="40">
                  <c:v>0.8</c:v>
                </c:pt>
                <c:pt idx="41">
                  <c:v>0.82000000000000062</c:v>
                </c:pt>
                <c:pt idx="42">
                  <c:v>0.84000000000000064</c:v>
                </c:pt>
                <c:pt idx="43">
                  <c:v>0.86000000000000065</c:v>
                </c:pt>
                <c:pt idx="44">
                  <c:v>0.88000000000000111</c:v>
                </c:pt>
                <c:pt idx="45">
                  <c:v>0.9</c:v>
                </c:pt>
                <c:pt idx="46">
                  <c:v>0.92</c:v>
                </c:pt>
                <c:pt idx="47">
                  <c:v>0.94000000000000061</c:v>
                </c:pt>
                <c:pt idx="48">
                  <c:v>0.96000000000000063</c:v>
                </c:pt>
                <c:pt idx="49">
                  <c:v>0.98</c:v>
                </c:pt>
                <c:pt idx="50">
                  <c:v>1</c:v>
                </c:pt>
              </c:numCache>
            </c:numRef>
          </c:xVal>
          <c:yVal>
            <c:numRef>
              <c:f>Sheet2!$H$2:$H$52</c:f>
              <c:numCache>
                <c:formatCode>General</c:formatCode>
                <c:ptCount val="51"/>
                <c:pt idx="0">
                  <c:v>0.11000000000000013</c:v>
                </c:pt>
                <c:pt idx="1">
                  <c:v>0.12000000000000002</c:v>
                </c:pt>
                <c:pt idx="2">
                  <c:v>9.0000000000000066E-2</c:v>
                </c:pt>
                <c:pt idx="3">
                  <c:v>0.1</c:v>
                </c:pt>
                <c:pt idx="4">
                  <c:v>0.11000000000000013</c:v>
                </c:pt>
                <c:pt idx="5">
                  <c:v>-9.0000000000000066E-2</c:v>
                </c:pt>
                <c:pt idx="6">
                  <c:v>0.11000000000000013</c:v>
                </c:pt>
                <c:pt idx="7">
                  <c:v>-5.0000000000000114E-2</c:v>
                </c:pt>
                <c:pt idx="8">
                  <c:v>0.15000000000000024</c:v>
                </c:pt>
                <c:pt idx="9">
                  <c:v>0.15000000000000024</c:v>
                </c:pt>
                <c:pt idx="10">
                  <c:v>0.15000000000000024</c:v>
                </c:pt>
                <c:pt idx="11">
                  <c:v>0.15000000000000024</c:v>
                </c:pt>
                <c:pt idx="12">
                  <c:v>0.1</c:v>
                </c:pt>
                <c:pt idx="13">
                  <c:v>9.0000000000000066E-2</c:v>
                </c:pt>
                <c:pt idx="14">
                  <c:v>0.13</c:v>
                </c:pt>
                <c:pt idx="15">
                  <c:v>8.0000000000000224E-2</c:v>
                </c:pt>
                <c:pt idx="16">
                  <c:v>0.15000000000000024</c:v>
                </c:pt>
                <c:pt idx="17">
                  <c:v>8.0000000000000224E-2</c:v>
                </c:pt>
                <c:pt idx="18">
                  <c:v>0.15000000000000024</c:v>
                </c:pt>
                <c:pt idx="19">
                  <c:v>9.0000000000000066E-2</c:v>
                </c:pt>
                <c:pt idx="20">
                  <c:v>-7.0000000000000034E-2</c:v>
                </c:pt>
                <c:pt idx="21">
                  <c:v>9.0000000000000066E-2</c:v>
                </c:pt>
                <c:pt idx="22">
                  <c:v>9.0000000000000066E-2</c:v>
                </c:pt>
                <c:pt idx="23">
                  <c:v>9.0000000000000066E-2</c:v>
                </c:pt>
                <c:pt idx="24">
                  <c:v>8.0000000000000224E-2</c:v>
                </c:pt>
                <c:pt idx="25">
                  <c:v>9.0000000000000066E-2</c:v>
                </c:pt>
                <c:pt idx="26">
                  <c:v>8.0000000000000224E-2</c:v>
                </c:pt>
                <c:pt idx="27">
                  <c:v>8.0000000000000224E-2</c:v>
                </c:pt>
                <c:pt idx="28">
                  <c:v>8.0000000000000224E-2</c:v>
                </c:pt>
                <c:pt idx="29">
                  <c:v>8.0000000000000224E-2</c:v>
                </c:pt>
                <c:pt idx="30">
                  <c:v>8.0000000000000224E-2</c:v>
                </c:pt>
                <c:pt idx="31">
                  <c:v>8.0000000000000224E-2</c:v>
                </c:pt>
                <c:pt idx="32">
                  <c:v>8.0000000000000224E-2</c:v>
                </c:pt>
                <c:pt idx="33">
                  <c:v>8.0000000000000224E-2</c:v>
                </c:pt>
                <c:pt idx="34">
                  <c:v>8.0000000000000224E-2</c:v>
                </c:pt>
                <c:pt idx="35">
                  <c:v>7.0000000000000034E-2</c:v>
                </c:pt>
                <c:pt idx="36">
                  <c:v>8.0000000000000224E-2</c:v>
                </c:pt>
                <c:pt idx="37">
                  <c:v>8.0000000000000224E-2</c:v>
                </c:pt>
                <c:pt idx="38">
                  <c:v>8.0000000000000224E-2</c:v>
                </c:pt>
                <c:pt idx="39">
                  <c:v>8.0000000000000224E-2</c:v>
                </c:pt>
                <c:pt idx="40">
                  <c:v>8.0000000000000224E-2</c:v>
                </c:pt>
                <c:pt idx="41">
                  <c:v>7.0000000000000034E-2</c:v>
                </c:pt>
                <c:pt idx="42">
                  <c:v>7.0000000000000034E-2</c:v>
                </c:pt>
                <c:pt idx="43">
                  <c:v>7.0000000000000034E-2</c:v>
                </c:pt>
                <c:pt idx="44">
                  <c:v>7.0000000000000034E-2</c:v>
                </c:pt>
                <c:pt idx="45">
                  <c:v>7.0000000000000034E-2</c:v>
                </c:pt>
                <c:pt idx="46">
                  <c:v>7.0000000000000034E-2</c:v>
                </c:pt>
                <c:pt idx="47">
                  <c:v>7.0000000000000034E-2</c:v>
                </c:pt>
                <c:pt idx="48">
                  <c:v>7.0000000000000034E-2</c:v>
                </c:pt>
                <c:pt idx="49">
                  <c:v>7.0000000000000034E-2</c:v>
                </c:pt>
                <c:pt idx="50">
                  <c:v>8.0000000000000224E-2</c:v>
                </c:pt>
              </c:numCache>
            </c:numRef>
          </c:yVal>
        </c:ser>
        <c:ser>
          <c:idx val="6"/>
          <c:order val="6"/>
          <c:tx>
            <c:strRef>
              <c:f>Sheet2!$I$1</c:f>
              <c:strCache>
                <c:ptCount val="1"/>
                <c:pt idx="0">
                  <c:v>r6</c:v>
                </c:pt>
              </c:strCache>
            </c:strRef>
          </c:tx>
          <c:spPr>
            <a:ln w="28575">
              <a:noFill/>
            </a:ln>
          </c:spPr>
          <c:xVal>
            <c:numRef>
              <c:f>Sheet2!$B$2:$B$52</c:f>
              <c:numCache>
                <c:formatCode>General</c:formatCode>
                <c:ptCount val="51"/>
                <c:pt idx="0">
                  <c:v>0</c:v>
                </c:pt>
                <c:pt idx="1">
                  <c:v>2.0000000000000052E-2</c:v>
                </c:pt>
                <c:pt idx="2">
                  <c:v>4.0000000000000112E-2</c:v>
                </c:pt>
                <c:pt idx="3">
                  <c:v>6.0000000000000178E-2</c:v>
                </c:pt>
                <c:pt idx="4">
                  <c:v>8.0000000000000224E-2</c:v>
                </c:pt>
                <c:pt idx="5">
                  <c:v>0.1</c:v>
                </c:pt>
                <c:pt idx="6">
                  <c:v>0.12000000000000002</c:v>
                </c:pt>
                <c:pt idx="7">
                  <c:v>0.14000000000000001</c:v>
                </c:pt>
                <c:pt idx="8">
                  <c:v>0.16000000000000028</c:v>
                </c:pt>
                <c:pt idx="9">
                  <c:v>0.18000000000000024</c:v>
                </c:pt>
                <c:pt idx="10">
                  <c:v>0.2</c:v>
                </c:pt>
                <c:pt idx="11">
                  <c:v>0.22000000000000028</c:v>
                </c:pt>
                <c:pt idx="12">
                  <c:v>0.24000000000000021</c:v>
                </c:pt>
                <c:pt idx="13">
                  <c:v>0.26</c:v>
                </c:pt>
                <c:pt idx="14">
                  <c:v>0.28000000000000008</c:v>
                </c:pt>
                <c:pt idx="15">
                  <c:v>0.30000000000000032</c:v>
                </c:pt>
                <c:pt idx="16">
                  <c:v>0.3200000000000055</c:v>
                </c:pt>
                <c:pt idx="17">
                  <c:v>0.34000000000000069</c:v>
                </c:pt>
                <c:pt idx="18">
                  <c:v>0.36000000000000032</c:v>
                </c:pt>
                <c:pt idx="19">
                  <c:v>0.38000000000000517</c:v>
                </c:pt>
                <c:pt idx="20">
                  <c:v>0.4</c:v>
                </c:pt>
                <c:pt idx="21">
                  <c:v>0.42000000000000032</c:v>
                </c:pt>
                <c:pt idx="22">
                  <c:v>0.4400000000000005</c:v>
                </c:pt>
                <c:pt idx="23">
                  <c:v>0.46</c:v>
                </c:pt>
                <c:pt idx="24">
                  <c:v>0.48000000000000032</c:v>
                </c:pt>
                <c:pt idx="25">
                  <c:v>0.5</c:v>
                </c:pt>
                <c:pt idx="26">
                  <c:v>0.52</c:v>
                </c:pt>
                <c:pt idx="27">
                  <c:v>0.54</c:v>
                </c:pt>
                <c:pt idx="28">
                  <c:v>0.56000000000000005</c:v>
                </c:pt>
                <c:pt idx="29">
                  <c:v>0.58000000000000052</c:v>
                </c:pt>
                <c:pt idx="30">
                  <c:v>0.60000000000000064</c:v>
                </c:pt>
                <c:pt idx="31">
                  <c:v>0.62000000000000965</c:v>
                </c:pt>
                <c:pt idx="32">
                  <c:v>0.64000000000001112</c:v>
                </c:pt>
                <c:pt idx="33">
                  <c:v>0.66000000000001269</c:v>
                </c:pt>
                <c:pt idx="34">
                  <c:v>0.68000000000000171</c:v>
                </c:pt>
                <c:pt idx="35">
                  <c:v>0.70000000000000062</c:v>
                </c:pt>
                <c:pt idx="36">
                  <c:v>0.72000000000000064</c:v>
                </c:pt>
                <c:pt idx="37">
                  <c:v>0.74000000000000365</c:v>
                </c:pt>
                <c:pt idx="38">
                  <c:v>0.76000000000001111</c:v>
                </c:pt>
                <c:pt idx="39">
                  <c:v>0.78</c:v>
                </c:pt>
                <c:pt idx="40">
                  <c:v>0.8</c:v>
                </c:pt>
                <c:pt idx="41">
                  <c:v>0.82000000000000062</c:v>
                </c:pt>
                <c:pt idx="42">
                  <c:v>0.84000000000000064</c:v>
                </c:pt>
                <c:pt idx="43">
                  <c:v>0.86000000000000065</c:v>
                </c:pt>
                <c:pt idx="44">
                  <c:v>0.88000000000000111</c:v>
                </c:pt>
                <c:pt idx="45">
                  <c:v>0.9</c:v>
                </c:pt>
                <c:pt idx="46">
                  <c:v>0.92</c:v>
                </c:pt>
                <c:pt idx="47">
                  <c:v>0.94000000000000061</c:v>
                </c:pt>
                <c:pt idx="48">
                  <c:v>0.96000000000000063</c:v>
                </c:pt>
                <c:pt idx="49">
                  <c:v>0.98</c:v>
                </c:pt>
                <c:pt idx="50">
                  <c:v>1</c:v>
                </c:pt>
              </c:numCache>
            </c:numRef>
          </c:xVal>
          <c:yVal>
            <c:numRef>
              <c:f>Sheet2!$I$2:$I$52</c:f>
              <c:numCache>
                <c:formatCode>General</c:formatCode>
                <c:ptCount val="51"/>
                <c:pt idx="0">
                  <c:v>0.54</c:v>
                </c:pt>
                <c:pt idx="1">
                  <c:v>0.3200000000000055</c:v>
                </c:pt>
                <c:pt idx="2">
                  <c:v>6.0000000000000178E-2</c:v>
                </c:pt>
                <c:pt idx="3">
                  <c:v>-0.38000000000000517</c:v>
                </c:pt>
                <c:pt idx="4">
                  <c:v>-0.43000000000000038</c:v>
                </c:pt>
                <c:pt idx="5">
                  <c:v>-0.15000000000000024</c:v>
                </c:pt>
                <c:pt idx="6">
                  <c:v>-0.15000000000000024</c:v>
                </c:pt>
                <c:pt idx="7">
                  <c:v>-1.0000000000000047E-2</c:v>
                </c:pt>
                <c:pt idx="8">
                  <c:v>0.22000000000000028</c:v>
                </c:pt>
                <c:pt idx="9">
                  <c:v>0.21000000000000021</c:v>
                </c:pt>
                <c:pt idx="10">
                  <c:v>0.2</c:v>
                </c:pt>
                <c:pt idx="11">
                  <c:v>0.2</c:v>
                </c:pt>
                <c:pt idx="12">
                  <c:v>6.0000000000000178E-2</c:v>
                </c:pt>
                <c:pt idx="13">
                  <c:v>5.0000000000000114E-2</c:v>
                </c:pt>
                <c:pt idx="14">
                  <c:v>0.1</c:v>
                </c:pt>
                <c:pt idx="15">
                  <c:v>7.0000000000000034E-2</c:v>
                </c:pt>
                <c:pt idx="16">
                  <c:v>0.14000000000000001</c:v>
                </c:pt>
                <c:pt idx="17">
                  <c:v>7.0000000000000034E-2</c:v>
                </c:pt>
                <c:pt idx="18">
                  <c:v>0.14000000000000001</c:v>
                </c:pt>
                <c:pt idx="19">
                  <c:v>5.0000000000000114E-2</c:v>
                </c:pt>
                <c:pt idx="20">
                  <c:v>-0.18000000000000024</c:v>
                </c:pt>
                <c:pt idx="21">
                  <c:v>5.0000000000000114E-2</c:v>
                </c:pt>
                <c:pt idx="22">
                  <c:v>5.0000000000000114E-2</c:v>
                </c:pt>
                <c:pt idx="23">
                  <c:v>8.0000000000000224E-2</c:v>
                </c:pt>
                <c:pt idx="24">
                  <c:v>8.0000000000000224E-2</c:v>
                </c:pt>
                <c:pt idx="25">
                  <c:v>5.0000000000000114E-2</c:v>
                </c:pt>
                <c:pt idx="26">
                  <c:v>8.0000000000000224E-2</c:v>
                </c:pt>
                <c:pt idx="27">
                  <c:v>8.0000000000000224E-2</c:v>
                </c:pt>
                <c:pt idx="28">
                  <c:v>8.0000000000000224E-2</c:v>
                </c:pt>
                <c:pt idx="29">
                  <c:v>8.0000000000000224E-2</c:v>
                </c:pt>
                <c:pt idx="30">
                  <c:v>7.0000000000000034E-2</c:v>
                </c:pt>
                <c:pt idx="31">
                  <c:v>8.0000000000000224E-2</c:v>
                </c:pt>
                <c:pt idx="32">
                  <c:v>8.0000000000000224E-2</c:v>
                </c:pt>
                <c:pt idx="33">
                  <c:v>8.0000000000000224E-2</c:v>
                </c:pt>
                <c:pt idx="34">
                  <c:v>8.0000000000000224E-2</c:v>
                </c:pt>
                <c:pt idx="35">
                  <c:v>7.0000000000000034E-2</c:v>
                </c:pt>
                <c:pt idx="36">
                  <c:v>7.0000000000000034E-2</c:v>
                </c:pt>
                <c:pt idx="37">
                  <c:v>7.0000000000000034E-2</c:v>
                </c:pt>
                <c:pt idx="38">
                  <c:v>7.0000000000000034E-2</c:v>
                </c:pt>
                <c:pt idx="39">
                  <c:v>7.0000000000000034E-2</c:v>
                </c:pt>
                <c:pt idx="40">
                  <c:v>7.0000000000000034E-2</c:v>
                </c:pt>
                <c:pt idx="41">
                  <c:v>7.0000000000000034E-2</c:v>
                </c:pt>
                <c:pt idx="42">
                  <c:v>7.0000000000000034E-2</c:v>
                </c:pt>
                <c:pt idx="43">
                  <c:v>7.0000000000000034E-2</c:v>
                </c:pt>
                <c:pt idx="44">
                  <c:v>7.0000000000000034E-2</c:v>
                </c:pt>
                <c:pt idx="45">
                  <c:v>7.0000000000000034E-2</c:v>
                </c:pt>
                <c:pt idx="46">
                  <c:v>7.0000000000000034E-2</c:v>
                </c:pt>
                <c:pt idx="47">
                  <c:v>7.0000000000000034E-2</c:v>
                </c:pt>
                <c:pt idx="48">
                  <c:v>7.0000000000000034E-2</c:v>
                </c:pt>
                <c:pt idx="49">
                  <c:v>7.0000000000000034E-2</c:v>
                </c:pt>
                <c:pt idx="50">
                  <c:v>5.0000000000000114E-2</c:v>
                </c:pt>
              </c:numCache>
            </c:numRef>
          </c:yVal>
        </c:ser>
        <c:ser>
          <c:idx val="7"/>
          <c:order val="7"/>
          <c:tx>
            <c:strRef>
              <c:f>Sheet2!$J$1</c:f>
              <c:strCache>
                <c:ptCount val="1"/>
                <c:pt idx="0">
                  <c:v>r7</c:v>
                </c:pt>
              </c:strCache>
            </c:strRef>
          </c:tx>
          <c:spPr>
            <a:ln w="28575">
              <a:noFill/>
            </a:ln>
          </c:spPr>
          <c:xVal>
            <c:numRef>
              <c:f>Sheet2!$B$2:$B$52</c:f>
              <c:numCache>
                <c:formatCode>General</c:formatCode>
                <c:ptCount val="51"/>
                <c:pt idx="0">
                  <c:v>0</c:v>
                </c:pt>
                <c:pt idx="1">
                  <c:v>2.0000000000000052E-2</c:v>
                </c:pt>
                <c:pt idx="2">
                  <c:v>4.0000000000000112E-2</c:v>
                </c:pt>
                <c:pt idx="3">
                  <c:v>6.0000000000000178E-2</c:v>
                </c:pt>
                <c:pt idx="4">
                  <c:v>8.0000000000000224E-2</c:v>
                </c:pt>
                <c:pt idx="5">
                  <c:v>0.1</c:v>
                </c:pt>
                <c:pt idx="6">
                  <c:v>0.12000000000000002</c:v>
                </c:pt>
                <c:pt idx="7">
                  <c:v>0.14000000000000001</c:v>
                </c:pt>
                <c:pt idx="8">
                  <c:v>0.16000000000000028</c:v>
                </c:pt>
                <c:pt idx="9">
                  <c:v>0.18000000000000024</c:v>
                </c:pt>
                <c:pt idx="10">
                  <c:v>0.2</c:v>
                </c:pt>
                <c:pt idx="11">
                  <c:v>0.22000000000000028</c:v>
                </c:pt>
                <c:pt idx="12">
                  <c:v>0.24000000000000021</c:v>
                </c:pt>
                <c:pt idx="13">
                  <c:v>0.26</c:v>
                </c:pt>
                <c:pt idx="14">
                  <c:v>0.28000000000000008</c:v>
                </c:pt>
                <c:pt idx="15">
                  <c:v>0.30000000000000032</c:v>
                </c:pt>
                <c:pt idx="16">
                  <c:v>0.3200000000000055</c:v>
                </c:pt>
                <c:pt idx="17">
                  <c:v>0.34000000000000069</c:v>
                </c:pt>
                <c:pt idx="18">
                  <c:v>0.36000000000000032</c:v>
                </c:pt>
                <c:pt idx="19">
                  <c:v>0.38000000000000517</c:v>
                </c:pt>
                <c:pt idx="20">
                  <c:v>0.4</c:v>
                </c:pt>
                <c:pt idx="21">
                  <c:v>0.42000000000000032</c:v>
                </c:pt>
                <c:pt idx="22">
                  <c:v>0.4400000000000005</c:v>
                </c:pt>
                <c:pt idx="23">
                  <c:v>0.46</c:v>
                </c:pt>
                <c:pt idx="24">
                  <c:v>0.48000000000000032</c:v>
                </c:pt>
                <c:pt idx="25">
                  <c:v>0.5</c:v>
                </c:pt>
                <c:pt idx="26">
                  <c:v>0.52</c:v>
                </c:pt>
                <c:pt idx="27">
                  <c:v>0.54</c:v>
                </c:pt>
                <c:pt idx="28">
                  <c:v>0.56000000000000005</c:v>
                </c:pt>
                <c:pt idx="29">
                  <c:v>0.58000000000000052</c:v>
                </c:pt>
                <c:pt idx="30">
                  <c:v>0.60000000000000064</c:v>
                </c:pt>
                <c:pt idx="31">
                  <c:v>0.62000000000000965</c:v>
                </c:pt>
                <c:pt idx="32">
                  <c:v>0.64000000000001112</c:v>
                </c:pt>
                <c:pt idx="33">
                  <c:v>0.66000000000001269</c:v>
                </c:pt>
                <c:pt idx="34">
                  <c:v>0.68000000000000171</c:v>
                </c:pt>
                <c:pt idx="35">
                  <c:v>0.70000000000000062</c:v>
                </c:pt>
                <c:pt idx="36">
                  <c:v>0.72000000000000064</c:v>
                </c:pt>
                <c:pt idx="37">
                  <c:v>0.74000000000000365</c:v>
                </c:pt>
                <c:pt idx="38">
                  <c:v>0.76000000000001111</c:v>
                </c:pt>
                <c:pt idx="39">
                  <c:v>0.78</c:v>
                </c:pt>
                <c:pt idx="40">
                  <c:v>0.8</c:v>
                </c:pt>
                <c:pt idx="41">
                  <c:v>0.82000000000000062</c:v>
                </c:pt>
                <c:pt idx="42">
                  <c:v>0.84000000000000064</c:v>
                </c:pt>
                <c:pt idx="43">
                  <c:v>0.86000000000000065</c:v>
                </c:pt>
                <c:pt idx="44">
                  <c:v>0.88000000000000111</c:v>
                </c:pt>
                <c:pt idx="45">
                  <c:v>0.9</c:v>
                </c:pt>
                <c:pt idx="46">
                  <c:v>0.92</c:v>
                </c:pt>
                <c:pt idx="47">
                  <c:v>0.94000000000000061</c:v>
                </c:pt>
                <c:pt idx="48">
                  <c:v>0.96000000000000063</c:v>
                </c:pt>
                <c:pt idx="49">
                  <c:v>0.98</c:v>
                </c:pt>
                <c:pt idx="50">
                  <c:v>1</c:v>
                </c:pt>
              </c:numCache>
            </c:numRef>
          </c:xVal>
          <c:yVal>
            <c:numRef>
              <c:f>Sheet2!$J$2:$J$52</c:f>
              <c:numCache>
                <c:formatCode>General</c:formatCode>
                <c:ptCount val="51"/>
                <c:pt idx="0">
                  <c:v>-0.92</c:v>
                </c:pt>
                <c:pt idx="1">
                  <c:v>-1.9400000000000177</c:v>
                </c:pt>
                <c:pt idx="2">
                  <c:v>-0.14000000000000001</c:v>
                </c:pt>
                <c:pt idx="3">
                  <c:v>0.42000000000000032</c:v>
                </c:pt>
                <c:pt idx="4">
                  <c:v>0.42000000000000032</c:v>
                </c:pt>
                <c:pt idx="5">
                  <c:v>0.33000000000000584</c:v>
                </c:pt>
                <c:pt idx="6">
                  <c:v>0.33000000000000584</c:v>
                </c:pt>
                <c:pt idx="7">
                  <c:v>0.2</c:v>
                </c:pt>
                <c:pt idx="8">
                  <c:v>2.0000000000000052E-2</c:v>
                </c:pt>
                <c:pt idx="9">
                  <c:v>2.0000000000000052E-2</c:v>
                </c:pt>
                <c:pt idx="10">
                  <c:v>1.0000000000000047E-2</c:v>
                </c:pt>
                <c:pt idx="11">
                  <c:v>1.0000000000000047E-2</c:v>
                </c:pt>
                <c:pt idx="12">
                  <c:v>6.0000000000000178E-2</c:v>
                </c:pt>
                <c:pt idx="13">
                  <c:v>7.0000000000000034E-2</c:v>
                </c:pt>
                <c:pt idx="14">
                  <c:v>3.0000000000000089E-2</c:v>
                </c:pt>
                <c:pt idx="15">
                  <c:v>0.1</c:v>
                </c:pt>
                <c:pt idx="16">
                  <c:v>1.0000000000000047E-2</c:v>
                </c:pt>
                <c:pt idx="17">
                  <c:v>0.1</c:v>
                </c:pt>
                <c:pt idx="18">
                  <c:v>1.0000000000000047E-2</c:v>
                </c:pt>
                <c:pt idx="19">
                  <c:v>6.0000000000000178E-2</c:v>
                </c:pt>
                <c:pt idx="20">
                  <c:v>0.31000000000000238</c:v>
                </c:pt>
                <c:pt idx="21">
                  <c:v>6.0000000000000178E-2</c:v>
                </c:pt>
                <c:pt idx="22">
                  <c:v>6.0000000000000178E-2</c:v>
                </c:pt>
                <c:pt idx="23">
                  <c:v>6.0000000000000178E-2</c:v>
                </c:pt>
                <c:pt idx="24">
                  <c:v>6.0000000000000178E-2</c:v>
                </c:pt>
                <c:pt idx="25">
                  <c:v>6.0000000000000178E-2</c:v>
                </c:pt>
                <c:pt idx="26">
                  <c:v>6.0000000000000178E-2</c:v>
                </c:pt>
                <c:pt idx="27">
                  <c:v>7.0000000000000034E-2</c:v>
                </c:pt>
                <c:pt idx="28">
                  <c:v>7.0000000000000034E-2</c:v>
                </c:pt>
                <c:pt idx="29">
                  <c:v>7.0000000000000034E-2</c:v>
                </c:pt>
                <c:pt idx="30">
                  <c:v>7.0000000000000034E-2</c:v>
                </c:pt>
                <c:pt idx="31">
                  <c:v>7.0000000000000034E-2</c:v>
                </c:pt>
                <c:pt idx="32">
                  <c:v>7.0000000000000034E-2</c:v>
                </c:pt>
                <c:pt idx="33">
                  <c:v>7.0000000000000034E-2</c:v>
                </c:pt>
                <c:pt idx="34">
                  <c:v>7.0000000000000034E-2</c:v>
                </c:pt>
                <c:pt idx="35">
                  <c:v>7.0000000000000034E-2</c:v>
                </c:pt>
                <c:pt idx="36">
                  <c:v>7.0000000000000034E-2</c:v>
                </c:pt>
                <c:pt idx="37">
                  <c:v>7.0000000000000034E-2</c:v>
                </c:pt>
                <c:pt idx="38">
                  <c:v>7.0000000000000034E-2</c:v>
                </c:pt>
                <c:pt idx="39">
                  <c:v>7.0000000000000034E-2</c:v>
                </c:pt>
                <c:pt idx="40">
                  <c:v>7.0000000000000034E-2</c:v>
                </c:pt>
                <c:pt idx="41">
                  <c:v>7.0000000000000034E-2</c:v>
                </c:pt>
                <c:pt idx="42">
                  <c:v>7.0000000000000034E-2</c:v>
                </c:pt>
                <c:pt idx="43">
                  <c:v>7.0000000000000034E-2</c:v>
                </c:pt>
                <c:pt idx="44">
                  <c:v>7.0000000000000034E-2</c:v>
                </c:pt>
                <c:pt idx="45">
                  <c:v>7.0000000000000034E-2</c:v>
                </c:pt>
                <c:pt idx="46">
                  <c:v>7.0000000000000034E-2</c:v>
                </c:pt>
                <c:pt idx="47">
                  <c:v>7.0000000000000034E-2</c:v>
                </c:pt>
                <c:pt idx="48">
                  <c:v>7.0000000000000034E-2</c:v>
                </c:pt>
                <c:pt idx="49">
                  <c:v>7.0000000000000034E-2</c:v>
                </c:pt>
                <c:pt idx="50">
                  <c:v>6.0000000000000178E-2</c:v>
                </c:pt>
              </c:numCache>
            </c:numRef>
          </c:yVal>
        </c:ser>
        <c:ser>
          <c:idx val="8"/>
          <c:order val="8"/>
          <c:tx>
            <c:strRef>
              <c:f>Sheet2!$K$1</c:f>
              <c:strCache>
                <c:ptCount val="1"/>
                <c:pt idx="0">
                  <c:v>r8</c:v>
                </c:pt>
              </c:strCache>
            </c:strRef>
          </c:tx>
          <c:spPr>
            <a:ln w="28575">
              <a:noFill/>
            </a:ln>
          </c:spPr>
          <c:xVal>
            <c:numRef>
              <c:f>Sheet2!$B$2:$B$52</c:f>
              <c:numCache>
                <c:formatCode>General</c:formatCode>
                <c:ptCount val="51"/>
                <c:pt idx="0">
                  <c:v>0</c:v>
                </c:pt>
                <c:pt idx="1">
                  <c:v>2.0000000000000052E-2</c:v>
                </c:pt>
                <c:pt idx="2">
                  <c:v>4.0000000000000112E-2</c:v>
                </c:pt>
                <c:pt idx="3">
                  <c:v>6.0000000000000178E-2</c:v>
                </c:pt>
                <c:pt idx="4">
                  <c:v>8.0000000000000224E-2</c:v>
                </c:pt>
                <c:pt idx="5">
                  <c:v>0.1</c:v>
                </c:pt>
                <c:pt idx="6">
                  <c:v>0.12000000000000002</c:v>
                </c:pt>
                <c:pt idx="7">
                  <c:v>0.14000000000000001</c:v>
                </c:pt>
                <c:pt idx="8">
                  <c:v>0.16000000000000028</c:v>
                </c:pt>
                <c:pt idx="9">
                  <c:v>0.18000000000000024</c:v>
                </c:pt>
                <c:pt idx="10">
                  <c:v>0.2</c:v>
                </c:pt>
                <c:pt idx="11">
                  <c:v>0.22000000000000028</c:v>
                </c:pt>
                <c:pt idx="12">
                  <c:v>0.24000000000000021</c:v>
                </c:pt>
                <c:pt idx="13">
                  <c:v>0.26</c:v>
                </c:pt>
                <c:pt idx="14">
                  <c:v>0.28000000000000008</c:v>
                </c:pt>
                <c:pt idx="15">
                  <c:v>0.30000000000000032</c:v>
                </c:pt>
                <c:pt idx="16">
                  <c:v>0.3200000000000055</c:v>
                </c:pt>
                <c:pt idx="17">
                  <c:v>0.34000000000000069</c:v>
                </c:pt>
                <c:pt idx="18">
                  <c:v>0.36000000000000032</c:v>
                </c:pt>
                <c:pt idx="19">
                  <c:v>0.38000000000000517</c:v>
                </c:pt>
                <c:pt idx="20">
                  <c:v>0.4</c:v>
                </c:pt>
                <c:pt idx="21">
                  <c:v>0.42000000000000032</c:v>
                </c:pt>
                <c:pt idx="22">
                  <c:v>0.4400000000000005</c:v>
                </c:pt>
                <c:pt idx="23">
                  <c:v>0.46</c:v>
                </c:pt>
                <c:pt idx="24">
                  <c:v>0.48000000000000032</c:v>
                </c:pt>
                <c:pt idx="25">
                  <c:v>0.5</c:v>
                </c:pt>
                <c:pt idx="26">
                  <c:v>0.52</c:v>
                </c:pt>
                <c:pt idx="27">
                  <c:v>0.54</c:v>
                </c:pt>
                <c:pt idx="28">
                  <c:v>0.56000000000000005</c:v>
                </c:pt>
                <c:pt idx="29">
                  <c:v>0.58000000000000052</c:v>
                </c:pt>
                <c:pt idx="30">
                  <c:v>0.60000000000000064</c:v>
                </c:pt>
                <c:pt idx="31">
                  <c:v>0.62000000000000965</c:v>
                </c:pt>
                <c:pt idx="32">
                  <c:v>0.64000000000001112</c:v>
                </c:pt>
                <c:pt idx="33">
                  <c:v>0.66000000000001269</c:v>
                </c:pt>
                <c:pt idx="34">
                  <c:v>0.68000000000000171</c:v>
                </c:pt>
                <c:pt idx="35">
                  <c:v>0.70000000000000062</c:v>
                </c:pt>
                <c:pt idx="36">
                  <c:v>0.72000000000000064</c:v>
                </c:pt>
                <c:pt idx="37">
                  <c:v>0.74000000000000365</c:v>
                </c:pt>
                <c:pt idx="38">
                  <c:v>0.76000000000001111</c:v>
                </c:pt>
                <c:pt idx="39">
                  <c:v>0.78</c:v>
                </c:pt>
                <c:pt idx="40">
                  <c:v>0.8</c:v>
                </c:pt>
                <c:pt idx="41">
                  <c:v>0.82000000000000062</c:v>
                </c:pt>
                <c:pt idx="42">
                  <c:v>0.84000000000000064</c:v>
                </c:pt>
                <c:pt idx="43">
                  <c:v>0.86000000000000065</c:v>
                </c:pt>
                <c:pt idx="44">
                  <c:v>0.88000000000000111</c:v>
                </c:pt>
                <c:pt idx="45">
                  <c:v>0.9</c:v>
                </c:pt>
                <c:pt idx="46">
                  <c:v>0.92</c:v>
                </c:pt>
                <c:pt idx="47">
                  <c:v>0.94000000000000061</c:v>
                </c:pt>
                <c:pt idx="48">
                  <c:v>0.96000000000000063</c:v>
                </c:pt>
                <c:pt idx="49">
                  <c:v>0.98</c:v>
                </c:pt>
                <c:pt idx="50">
                  <c:v>1</c:v>
                </c:pt>
              </c:numCache>
            </c:numRef>
          </c:xVal>
          <c:yVal>
            <c:numRef>
              <c:f>Sheet2!$K$2:$K$52</c:f>
              <c:numCache>
                <c:formatCode>General</c:formatCode>
                <c:ptCount val="51"/>
                <c:pt idx="0">
                  <c:v>-0.98</c:v>
                </c:pt>
                <c:pt idx="1">
                  <c:v>-0.4</c:v>
                </c:pt>
                <c:pt idx="2">
                  <c:v>-0.54</c:v>
                </c:pt>
                <c:pt idx="3">
                  <c:v>-0.35000000000000031</c:v>
                </c:pt>
                <c:pt idx="4">
                  <c:v>-0.13</c:v>
                </c:pt>
                <c:pt idx="5">
                  <c:v>0.2</c:v>
                </c:pt>
                <c:pt idx="6">
                  <c:v>0.15000000000000024</c:v>
                </c:pt>
                <c:pt idx="7">
                  <c:v>0.26</c:v>
                </c:pt>
                <c:pt idx="8">
                  <c:v>0.18000000000000024</c:v>
                </c:pt>
                <c:pt idx="9">
                  <c:v>0.17</c:v>
                </c:pt>
                <c:pt idx="10">
                  <c:v>0.16000000000000028</c:v>
                </c:pt>
                <c:pt idx="11">
                  <c:v>0.17</c:v>
                </c:pt>
                <c:pt idx="12">
                  <c:v>7.0000000000000034E-2</c:v>
                </c:pt>
                <c:pt idx="13">
                  <c:v>7.0000000000000034E-2</c:v>
                </c:pt>
                <c:pt idx="14">
                  <c:v>8.0000000000000224E-2</c:v>
                </c:pt>
                <c:pt idx="15">
                  <c:v>9.0000000000000066E-2</c:v>
                </c:pt>
                <c:pt idx="16">
                  <c:v>0.11000000000000013</c:v>
                </c:pt>
                <c:pt idx="17">
                  <c:v>9.0000000000000066E-2</c:v>
                </c:pt>
                <c:pt idx="18">
                  <c:v>0.11000000000000013</c:v>
                </c:pt>
                <c:pt idx="19">
                  <c:v>6.0000000000000178E-2</c:v>
                </c:pt>
                <c:pt idx="20">
                  <c:v>9.0000000000000066E-2</c:v>
                </c:pt>
                <c:pt idx="21">
                  <c:v>6.0000000000000178E-2</c:v>
                </c:pt>
                <c:pt idx="22">
                  <c:v>6.0000000000000178E-2</c:v>
                </c:pt>
                <c:pt idx="23">
                  <c:v>9.0000000000000066E-2</c:v>
                </c:pt>
                <c:pt idx="24">
                  <c:v>9.0000000000000066E-2</c:v>
                </c:pt>
                <c:pt idx="25">
                  <c:v>6.0000000000000178E-2</c:v>
                </c:pt>
                <c:pt idx="26">
                  <c:v>9.0000000000000066E-2</c:v>
                </c:pt>
                <c:pt idx="27">
                  <c:v>9.0000000000000066E-2</c:v>
                </c:pt>
                <c:pt idx="28">
                  <c:v>9.0000000000000066E-2</c:v>
                </c:pt>
                <c:pt idx="29">
                  <c:v>9.0000000000000066E-2</c:v>
                </c:pt>
                <c:pt idx="30">
                  <c:v>8.0000000000000224E-2</c:v>
                </c:pt>
                <c:pt idx="31">
                  <c:v>9.0000000000000066E-2</c:v>
                </c:pt>
                <c:pt idx="32">
                  <c:v>9.0000000000000066E-2</c:v>
                </c:pt>
                <c:pt idx="33">
                  <c:v>9.0000000000000066E-2</c:v>
                </c:pt>
                <c:pt idx="34">
                  <c:v>9.0000000000000066E-2</c:v>
                </c:pt>
                <c:pt idx="35">
                  <c:v>8.0000000000000224E-2</c:v>
                </c:pt>
                <c:pt idx="36">
                  <c:v>9.0000000000000066E-2</c:v>
                </c:pt>
                <c:pt idx="37">
                  <c:v>8.0000000000000224E-2</c:v>
                </c:pt>
                <c:pt idx="38">
                  <c:v>8.0000000000000224E-2</c:v>
                </c:pt>
                <c:pt idx="39">
                  <c:v>8.0000000000000224E-2</c:v>
                </c:pt>
                <c:pt idx="40">
                  <c:v>8.0000000000000224E-2</c:v>
                </c:pt>
                <c:pt idx="41">
                  <c:v>8.0000000000000224E-2</c:v>
                </c:pt>
                <c:pt idx="42">
                  <c:v>8.0000000000000224E-2</c:v>
                </c:pt>
                <c:pt idx="43">
                  <c:v>8.0000000000000224E-2</c:v>
                </c:pt>
                <c:pt idx="44">
                  <c:v>8.0000000000000224E-2</c:v>
                </c:pt>
                <c:pt idx="45">
                  <c:v>8.0000000000000224E-2</c:v>
                </c:pt>
                <c:pt idx="46">
                  <c:v>8.0000000000000224E-2</c:v>
                </c:pt>
                <c:pt idx="47">
                  <c:v>7.0000000000000034E-2</c:v>
                </c:pt>
                <c:pt idx="48">
                  <c:v>8.0000000000000224E-2</c:v>
                </c:pt>
                <c:pt idx="49">
                  <c:v>8.0000000000000224E-2</c:v>
                </c:pt>
                <c:pt idx="50">
                  <c:v>6.0000000000000178E-2</c:v>
                </c:pt>
              </c:numCache>
            </c:numRef>
          </c:yVal>
        </c:ser>
        <c:ser>
          <c:idx val="9"/>
          <c:order val="9"/>
          <c:tx>
            <c:strRef>
              <c:f>Sheet2!$L$1</c:f>
              <c:strCache>
                <c:ptCount val="1"/>
                <c:pt idx="0">
                  <c:v>r9</c:v>
                </c:pt>
              </c:strCache>
            </c:strRef>
          </c:tx>
          <c:spPr>
            <a:ln w="28575">
              <a:noFill/>
            </a:ln>
          </c:spPr>
          <c:xVal>
            <c:numRef>
              <c:f>Sheet2!$B$2:$B$52</c:f>
              <c:numCache>
                <c:formatCode>General</c:formatCode>
                <c:ptCount val="51"/>
                <c:pt idx="0">
                  <c:v>0</c:v>
                </c:pt>
                <c:pt idx="1">
                  <c:v>2.0000000000000052E-2</c:v>
                </c:pt>
                <c:pt idx="2">
                  <c:v>4.0000000000000112E-2</c:v>
                </c:pt>
                <c:pt idx="3">
                  <c:v>6.0000000000000178E-2</c:v>
                </c:pt>
                <c:pt idx="4">
                  <c:v>8.0000000000000224E-2</c:v>
                </c:pt>
                <c:pt idx="5">
                  <c:v>0.1</c:v>
                </c:pt>
                <c:pt idx="6">
                  <c:v>0.12000000000000002</c:v>
                </c:pt>
                <c:pt idx="7">
                  <c:v>0.14000000000000001</c:v>
                </c:pt>
                <c:pt idx="8">
                  <c:v>0.16000000000000028</c:v>
                </c:pt>
                <c:pt idx="9">
                  <c:v>0.18000000000000024</c:v>
                </c:pt>
                <c:pt idx="10">
                  <c:v>0.2</c:v>
                </c:pt>
                <c:pt idx="11">
                  <c:v>0.22000000000000028</c:v>
                </c:pt>
                <c:pt idx="12">
                  <c:v>0.24000000000000021</c:v>
                </c:pt>
                <c:pt idx="13">
                  <c:v>0.26</c:v>
                </c:pt>
                <c:pt idx="14">
                  <c:v>0.28000000000000008</c:v>
                </c:pt>
                <c:pt idx="15">
                  <c:v>0.30000000000000032</c:v>
                </c:pt>
                <c:pt idx="16">
                  <c:v>0.3200000000000055</c:v>
                </c:pt>
                <c:pt idx="17">
                  <c:v>0.34000000000000069</c:v>
                </c:pt>
                <c:pt idx="18">
                  <c:v>0.36000000000000032</c:v>
                </c:pt>
                <c:pt idx="19">
                  <c:v>0.38000000000000517</c:v>
                </c:pt>
                <c:pt idx="20">
                  <c:v>0.4</c:v>
                </c:pt>
                <c:pt idx="21">
                  <c:v>0.42000000000000032</c:v>
                </c:pt>
                <c:pt idx="22">
                  <c:v>0.4400000000000005</c:v>
                </c:pt>
                <c:pt idx="23">
                  <c:v>0.46</c:v>
                </c:pt>
                <c:pt idx="24">
                  <c:v>0.48000000000000032</c:v>
                </c:pt>
                <c:pt idx="25">
                  <c:v>0.5</c:v>
                </c:pt>
                <c:pt idx="26">
                  <c:v>0.52</c:v>
                </c:pt>
                <c:pt idx="27">
                  <c:v>0.54</c:v>
                </c:pt>
                <c:pt idx="28">
                  <c:v>0.56000000000000005</c:v>
                </c:pt>
                <c:pt idx="29">
                  <c:v>0.58000000000000052</c:v>
                </c:pt>
                <c:pt idx="30">
                  <c:v>0.60000000000000064</c:v>
                </c:pt>
                <c:pt idx="31">
                  <c:v>0.62000000000000965</c:v>
                </c:pt>
                <c:pt idx="32">
                  <c:v>0.64000000000001112</c:v>
                </c:pt>
                <c:pt idx="33">
                  <c:v>0.66000000000001269</c:v>
                </c:pt>
                <c:pt idx="34">
                  <c:v>0.68000000000000171</c:v>
                </c:pt>
                <c:pt idx="35">
                  <c:v>0.70000000000000062</c:v>
                </c:pt>
                <c:pt idx="36">
                  <c:v>0.72000000000000064</c:v>
                </c:pt>
                <c:pt idx="37">
                  <c:v>0.74000000000000365</c:v>
                </c:pt>
                <c:pt idx="38">
                  <c:v>0.76000000000001111</c:v>
                </c:pt>
                <c:pt idx="39">
                  <c:v>0.78</c:v>
                </c:pt>
                <c:pt idx="40">
                  <c:v>0.8</c:v>
                </c:pt>
                <c:pt idx="41">
                  <c:v>0.82000000000000062</c:v>
                </c:pt>
                <c:pt idx="42">
                  <c:v>0.84000000000000064</c:v>
                </c:pt>
                <c:pt idx="43">
                  <c:v>0.86000000000000065</c:v>
                </c:pt>
                <c:pt idx="44">
                  <c:v>0.88000000000000111</c:v>
                </c:pt>
                <c:pt idx="45">
                  <c:v>0.9</c:v>
                </c:pt>
                <c:pt idx="46">
                  <c:v>0.92</c:v>
                </c:pt>
                <c:pt idx="47">
                  <c:v>0.94000000000000061</c:v>
                </c:pt>
                <c:pt idx="48">
                  <c:v>0.96000000000000063</c:v>
                </c:pt>
                <c:pt idx="49">
                  <c:v>0.98</c:v>
                </c:pt>
                <c:pt idx="50">
                  <c:v>1</c:v>
                </c:pt>
              </c:numCache>
            </c:numRef>
          </c:xVal>
          <c:yVal>
            <c:numRef>
              <c:f>Sheet2!$L$2:$L$52</c:f>
              <c:numCache>
                <c:formatCode>General</c:formatCode>
                <c:ptCount val="51"/>
                <c:pt idx="0">
                  <c:v>-3.4</c:v>
                </c:pt>
                <c:pt idx="1">
                  <c:v>-2.0699999999999998</c:v>
                </c:pt>
                <c:pt idx="2">
                  <c:v>0.21000000000000021</c:v>
                </c:pt>
                <c:pt idx="3">
                  <c:v>0.37000000000000038</c:v>
                </c:pt>
                <c:pt idx="4">
                  <c:v>0.36000000000000032</c:v>
                </c:pt>
                <c:pt idx="5">
                  <c:v>0.27</c:v>
                </c:pt>
                <c:pt idx="6">
                  <c:v>0.28000000000000008</c:v>
                </c:pt>
                <c:pt idx="7">
                  <c:v>0.15000000000000024</c:v>
                </c:pt>
                <c:pt idx="8">
                  <c:v>3.0000000000000089E-2</c:v>
                </c:pt>
                <c:pt idx="9">
                  <c:v>3.0000000000000089E-2</c:v>
                </c:pt>
                <c:pt idx="10">
                  <c:v>3.0000000000000089E-2</c:v>
                </c:pt>
                <c:pt idx="11">
                  <c:v>3.0000000000000089E-2</c:v>
                </c:pt>
                <c:pt idx="12">
                  <c:v>9.0000000000000066E-2</c:v>
                </c:pt>
                <c:pt idx="13">
                  <c:v>9.0000000000000066E-2</c:v>
                </c:pt>
                <c:pt idx="14">
                  <c:v>5.0000000000000114E-2</c:v>
                </c:pt>
                <c:pt idx="15">
                  <c:v>0.1</c:v>
                </c:pt>
                <c:pt idx="16">
                  <c:v>4.0000000000000112E-2</c:v>
                </c:pt>
                <c:pt idx="17">
                  <c:v>0.1</c:v>
                </c:pt>
                <c:pt idx="18">
                  <c:v>3.0000000000000089E-2</c:v>
                </c:pt>
                <c:pt idx="19">
                  <c:v>9.0000000000000066E-2</c:v>
                </c:pt>
                <c:pt idx="20">
                  <c:v>0.22000000000000028</c:v>
                </c:pt>
                <c:pt idx="21">
                  <c:v>9.0000000000000066E-2</c:v>
                </c:pt>
                <c:pt idx="22">
                  <c:v>8.0000000000000224E-2</c:v>
                </c:pt>
                <c:pt idx="23">
                  <c:v>7.0000000000000034E-2</c:v>
                </c:pt>
                <c:pt idx="24">
                  <c:v>7.0000000000000034E-2</c:v>
                </c:pt>
                <c:pt idx="25">
                  <c:v>8.0000000000000224E-2</c:v>
                </c:pt>
                <c:pt idx="26">
                  <c:v>7.0000000000000034E-2</c:v>
                </c:pt>
                <c:pt idx="27">
                  <c:v>7.0000000000000034E-2</c:v>
                </c:pt>
                <c:pt idx="28">
                  <c:v>7.0000000000000034E-2</c:v>
                </c:pt>
                <c:pt idx="29">
                  <c:v>7.0000000000000034E-2</c:v>
                </c:pt>
                <c:pt idx="30">
                  <c:v>8.0000000000000224E-2</c:v>
                </c:pt>
                <c:pt idx="31">
                  <c:v>7.0000000000000034E-2</c:v>
                </c:pt>
                <c:pt idx="32">
                  <c:v>7.0000000000000034E-2</c:v>
                </c:pt>
                <c:pt idx="33">
                  <c:v>7.0000000000000034E-2</c:v>
                </c:pt>
                <c:pt idx="34">
                  <c:v>7.0000000000000034E-2</c:v>
                </c:pt>
                <c:pt idx="35">
                  <c:v>8.0000000000000224E-2</c:v>
                </c:pt>
                <c:pt idx="36">
                  <c:v>7.0000000000000034E-2</c:v>
                </c:pt>
                <c:pt idx="37">
                  <c:v>7.0000000000000034E-2</c:v>
                </c:pt>
                <c:pt idx="38">
                  <c:v>7.0000000000000034E-2</c:v>
                </c:pt>
                <c:pt idx="39">
                  <c:v>7.0000000000000034E-2</c:v>
                </c:pt>
                <c:pt idx="40">
                  <c:v>7.0000000000000034E-2</c:v>
                </c:pt>
                <c:pt idx="41">
                  <c:v>8.0000000000000224E-2</c:v>
                </c:pt>
                <c:pt idx="42">
                  <c:v>7.0000000000000034E-2</c:v>
                </c:pt>
                <c:pt idx="43">
                  <c:v>7.0000000000000034E-2</c:v>
                </c:pt>
                <c:pt idx="44">
                  <c:v>7.0000000000000034E-2</c:v>
                </c:pt>
                <c:pt idx="45">
                  <c:v>7.0000000000000034E-2</c:v>
                </c:pt>
                <c:pt idx="46">
                  <c:v>7.0000000000000034E-2</c:v>
                </c:pt>
                <c:pt idx="47">
                  <c:v>7.0000000000000034E-2</c:v>
                </c:pt>
                <c:pt idx="48">
                  <c:v>7.0000000000000034E-2</c:v>
                </c:pt>
                <c:pt idx="49">
                  <c:v>7.0000000000000034E-2</c:v>
                </c:pt>
                <c:pt idx="50">
                  <c:v>7.0000000000000034E-2</c:v>
                </c:pt>
              </c:numCache>
            </c:numRef>
          </c:yVal>
        </c:ser>
        <c:ser>
          <c:idx val="10"/>
          <c:order val="10"/>
          <c:tx>
            <c:strRef>
              <c:f>Sheet2!$M$1</c:f>
              <c:strCache>
                <c:ptCount val="1"/>
                <c:pt idx="0">
                  <c:v>r10</c:v>
                </c:pt>
              </c:strCache>
            </c:strRef>
          </c:tx>
          <c:spPr>
            <a:ln w="28575">
              <a:noFill/>
            </a:ln>
          </c:spPr>
          <c:xVal>
            <c:numRef>
              <c:f>Sheet2!$B$2:$B$52</c:f>
              <c:numCache>
                <c:formatCode>General</c:formatCode>
                <c:ptCount val="51"/>
                <c:pt idx="0">
                  <c:v>0</c:v>
                </c:pt>
                <c:pt idx="1">
                  <c:v>2.0000000000000052E-2</c:v>
                </c:pt>
                <c:pt idx="2">
                  <c:v>4.0000000000000112E-2</c:v>
                </c:pt>
                <c:pt idx="3">
                  <c:v>6.0000000000000178E-2</c:v>
                </c:pt>
                <c:pt idx="4">
                  <c:v>8.0000000000000224E-2</c:v>
                </c:pt>
                <c:pt idx="5">
                  <c:v>0.1</c:v>
                </c:pt>
                <c:pt idx="6">
                  <c:v>0.12000000000000002</c:v>
                </c:pt>
                <c:pt idx="7">
                  <c:v>0.14000000000000001</c:v>
                </c:pt>
                <c:pt idx="8">
                  <c:v>0.16000000000000028</c:v>
                </c:pt>
                <c:pt idx="9">
                  <c:v>0.18000000000000024</c:v>
                </c:pt>
                <c:pt idx="10">
                  <c:v>0.2</c:v>
                </c:pt>
                <c:pt idx="11">
                  <c:v>0.22000000000000028</c:v>
                </c:pt>
                <c:pt idx="12">
                  <c:v>0.24000000000000021</c:v>
                </c:pt>
                <c:pt idx="13">
                  <c:v>0.26</c:v>
                </c:pt>
                <c:pt idx="14">
                  <c:v>0.28000000000000008</c:v>
                </c:pt>
                <c:pt idx="15">
                  <c:v>0.30000000000000032</c:v>
                </c:pt>
                <c:pt idx="16">
                  <c:v>0.3200000000000055</c:v>
                </c:pt>
                <c:pt idx="17">
                  <c:v>0.34000000000000069</c:v>
                </c:pt>
                <c:pt idx="18">
                  <c:v>0.36000000000000032</c:v>
                </c:pt>
                <c:pt idx="19">
                  <c:v>0.38000000000000517</c:v>
                </c:pt>
                <c:pt idx="20">
                  <c:v>0.4</c:v>
                </c:pt>
                <c:pt idx="21">
                  <c:v>0.42000000000000032</c:v>
                </c:pt>
                <c:pt idx="22">
                  <c:v>0.4400000000000005</c:v>
                </c:pt>
                <c:pt idx="23">
                  <c:v>0.46</c:v>
                </c:pt>
                <c:pt idx="24">
                  <c:v>0.48000000000000032</c:v>
                </c:pt>
                <c:pt idx="25">
                  <c:v>0.5</c:v>
                </c:pt>
                <c:pt idx="26">
                  <c:v>0.52</c:v>
                </c:pt>
                <c:pt idx="27">
                  <c:v>0.54</c:v>
                </c:pt>
                <c:pt idx="28">
                  <c:v>0.56000000000000005</c:v>
                </c:pt>
                <c:pt idx="29">
                  <c:v>0.58000000000000052</c:v>
                </c:pt>
                <c:pt idx="30">
                  <c:v>0.60000000000000064</c:v>
                </c:pt>
                <c:pt idx="31">
                  <c:v>0.62000000000000965</c:v>
                </c:pt>
                <c:pt idx="32">
                  <c:v>0.64000000000001112</c:v>
                </c:pt>
                <c:pt idx="33">
                  <c:v>0.66000000000001269</c:v>
                </c:pt>
                <c:pt idx="34">
                  <c:v>0.68000000000000171</c:v>
                </c:pt>
                <c:pt idx="35">
                  <c:v>0.70000000000000062</c:v>
                </c:pt>
                <c:pt idx="36">
                  <c:v>0.72000000000000064</c:v>
                </c:pt>
                <c:pt idx="37">
                  <c:v>0.74000000000000365</c:v>
                </c:pt>
                <c:pt idx="38">
                  <c:v>0.76000000000001111</c:v>
                </c:pt>
                <c:pt idx="39">
                  <c:v>0.78</c:v>
                </c:pt>
                <c:pt idx="40">
                  <c:v>0.8</c:v>
                </c:pt>
                <c:pt idx="41">
                  <c:v>0.82000000000000062</c:v>
                </c:pt>
                <c:pt idx="42">
                  <c:v>0.84000000000000064</c:v>
                </c:pt>
                <c:pt idx="43">
                  <c:v>0.86000000000000065</c:v>
                </c:pt>
                <c:pt idx="44">
                  <c:v>0.88000000000000111</c:v>
                </c:pt>
                <c:pt idx="45">
                  <c:v>0.9</c:v>
                </c:pt>
                <c:pt idx="46">
                  <c:v>0.92</c:v>
                </c:pt>
                <c:pt idx="47">
                  <c:v>0.94000000000000061</c:v>
                </c:pt>
                <c:pt idx="48">
                  <c:v>0.96000000000000063</c:v>
                </c:pt>
                <c:pt idx="49">
                  <c:v>0.98</c:v>
                </c:pt>
                <c:pt idx="50">
                  <c:v>1</c:v>
                </c:pt>
              </c:numCache>
            </c:numRef>
          </c:xVal>
          <c:yVal>
            <c:numRef>
              <c:f>Sheet2!$M$2:$M$52</c:f>
              <c:numCache>
                <c:formatCode>General</c:formatCode>
                <c:ptCount val="51"/>
                <c:pt idx="0">
                  <c:v>1.02</c:v>
                </c:pt>
                <c:pt idx="1">
                  <c:v>0</c:v>
                </c:pt>
                <c:pt idx="2">
                  <c:v>-0.66000000000001269</c:v>
                </c:pt>
                <c:pt idx="3">
                  <c:v>-3.0000000000000089E-2</c:v>
                </c:pt>
                <c:pt idx="4">
                  <c:v>0.31000000000000238</c:v>
                </c:pt>
                <c:pt idx="5">
                  <c:v>0.37000000000000038</c:v>
                </c:pt>
                <c:pt idx="6">
                  <c:v>0.36000000000000032</c:v>
                </c:pt>
                <c:pt idx="7">
                  <c:v>0.28000000000000008</c:v>
                </c:pt>
                <c:pt idx="8">
                  <c:v>5.0000000000000114E-2</c:v>
                </c:pt>
                <c:pt idx="9">
                  <c:v>5.0000000000000114E-2</c:v>
                </c:pt>
                <c:pt idx="10">
                  <c:v>4.0000000000000112E-2</c:v>
                </c:pt>
                <c:pt idx="11">
                  <c:v>4.0000000000000112E-2</c:v>
                </c:pt>
                <c:pt idx="12">
                  <c:v>5.0000000000000114E-2</c:v>
                </c:pt>
                <c:pt idx="13">
                  <c:v>5.0000000000000114E-2</c:v>
                </c:pt>
                <c:pt idx="14">
                  <c:v>2.0000000000000052E-2</c:v>
                </c:pt>
                <c:pt idx="15">
                  <c:v>0.1</c:v>
                </c:pt>
                <c:pt idx="16">
                  <c:v>1.0000000000000047E-2</c:v>
                </c:pt>
                <c:pt idx="17">
                  <c:v>0.1</c:v>
                </c:pt>
                <c:pt idx="18">
                  <c:v>1.0000000000000047E-2</c:v>
                </c:pt>
                <c:pt idx="19">
                  <c:v>5.0000000000000114E-2</c:v>
                </c:pt>
                <c:pt idx="20">
                  <c:v>0.34000000000000069</c:v>
                </c:pt>
                <c:pt idx="21">
                  <c:v>5.0000000000000114E-2</c:v>
                </c:pt>
                <c:pt idx="22">
                  <c:v>5.0000000000000114E-2</c:v>
                </c:pt>
                <c:pt idx="23">
                  <c:v>7.0000000000000034E-2</c:v>
                </c:pt>
                <c:pt idx="24">
                  <c:v>7.0000000000000034E-2</c:v>
                </c:pt>
                <c:pt idx="25">
                  <c:v>5.0000000000000114E-2</c:v>
                </c:pt>
                <c:pt idx="26">
                  <c:v>7.0000000000000034E-2</c:v>
                </c:pt>
                <c:pt idx="27">
                  <c:v>7.0000000000000034E-2</c:v>
                </c:pt>
                <c:pt idx="28">
                  <c:v>7.0000000000000034E-2</c:v>
                </c:pt>
                <c:pt idx="29">
                  <c:v>7.0000000000000034E-2</c:v>
                </c:pt>
                <c:pt idx="30">
                  <c:v>7.0000000000000034E-2</c:v>
                </c:pt>
                <c:pt idx="31">
                  <c:v>7.0000000000000034E-2</c:v>
                </c:pt>
                <c:pt idx="32">
                  <c:v>7.0000000000000034E-2</c:v>
                </c:pt>
                <c:pt idx="33">
                  <c:v>7.0000000000000034E-2</c:v>
                </c:pt>
                <c:pt idx="34">
                  <c:v>7.0000000000000034E-2</c:v>
                </c:pt>
                <c:pt idx="35">
                  <c:v>7.0000000000000034E-2</c:v>
                </c:pt>
                <c:pt idx="36">
                  <c:v>7.0000000000000034E-2</c:v>
                </c:pt>
                <c:pt idx="37">
                  <c:v>7.0000000000000034E-2</c:v>
                </c:pt>
                <c:pt idx="38">
                  <c:v>7.0000000000000034E-2</c:v>
                </c:pt>
                <c:pt idx="39">
                  <c:v>7.0000000000000034E-2</c:v>
                </c:pt>
                <c:pt idx="40">
                  <c:v>7.0000000000000034E-2</c:v>
                </c:pt>
                <c:pt idx="41">
                  <c:v>7.0000000000000034E-2</c:v>
                </c:pt>
                <c:pt idx="42">
                  <c:v>7.0000000000000034E-2</c:v>
                </c:pt>
                <c:pt idx="43">
                  <c:v>7.0000000000000034E-2</c:v>
                </c:pt>
                <c:pt idx="44">
                  <c:v>7.0000000000000034E-2</c:v>
                </c:pt>
                <c:pt idx="45">
                  <c:v>7.0000000000000034E-2</c:v>
                </c:pt>
                <c:pt idx="46">
                  <c:v>7.0000000000000034E-2</c:v>
                </c:pt>
                <c:pt idx="47">
                  <c:v>7.0000000000000034E-2</c:v>
                </c:pt>
                <c:pt idx="48">
                  <c:v>7.0000000000000034E-2</c:v>
                </c:pt>
                <c:pt idx="49">
                  <c:v>7.0000000000000034E-2</c:v>
                </c:pt>
                <c:pt idx="50">
                  <c:v>5.0000000000000114E-2</c:v>
                </c:pt>
              </c:numCache>
            </c:numRef>
          </c:yVal>
        </c:ser>
        <c:ser>
          <c:idx val="11"/>
          <c:order val="11"/>
          <c:tx>
            <c:strRef>
              <c:f>Sheet2!$N$1</c:f>
              <c:strCache>
                <c:ptCount val="1"/>
                <c:pt idx="0">
                  <c:v>r11</c:v>
                </c:pt>
              </c:strCache>
            </c:strRef>
          </c:tx>
          <c:spPr>
            <a:ln w="28575">
              <a:noFill/>
            </a:ln>
          </c:spPr>
          <c:xVal>
            <c:numRef>
              <c:f>Sheet2!$B$2:$B$52</c:f>
              <c:numCache>
                <c:formatCode>General</c:formatCode>
                <c:ptCount val="51"/>
                <c:pt idx="0">
                  <c:v>0</c:v>
                </c:pt>
                <c:pt idx="1">
                  <c:v>2.0000000000000052E-2</c:v>
                </c:pt>
                <c:pt idx="2">
                  <c:v>4.0000000000000112E-2</c:v>
                </c:pt>
                <c:pt idx="3">
                  <c:v>6.0000000000000178E-2</c:v>
                </c:pt>
                <c:pt idx="4">
                  <c:v>8.0000000000000224E-2</c:v>
                </c:pt>
                <c:pt idx="5">
                  <c:v>0.1</c:v>
                </c:pt>
                <c:pt idx="6">
                  <c:v>0.12000000000000002</c:v>
                </c:pt>
                <c:pt idx="7">
                  <c:v>0.14000000000000001</c:v>
                </c:pt>
                <c:pt idx="8">
                  <c:v>0.16000000000000028</c:v>
                </c:pt>
                <c:pt idx="9">
                  <c:v>0.18000000000000024</c:v>
                </c:pt>
                <c:pt idx="10">
                  <c:v>0.2</c:v>
                </c:pt>
                <c:pt idx="11">
                  <c:v>0.22000000000000028</c:v>
                </c:pt>
                <c:pt idx="12">
                  <c:v>0.24000000000000021</c:v>
                </c:pt>
                <c:pt idx="13">
                  <c:v>0.26</c:v>
                </c:pt>
                <c:pt idx="14">
                  <c:v>0.28000000000000008</c:v>
                </c:pt>
                <c:pt idx="15">
                  <c:v>0.30000000000000032</c:v>
                </c:pt>
                <c:pt idx="16">
                  <c:v>0.3200000000000055</c:v>
                </c:pt>
                <c:pt idx="17">
                  <c:v>0.34000000000000069</c:v>
                </c:pt>
                <c:pt idx="18">
                  <c:v>0.36000000000000032</c:v>
                </c:pt>
                <c:pt idx="19">
                  <c:v>0.38000000000000517</c:v>
                </c:pt>
                <c:pt idx="20">
                  <c:v>0.4</c:v>
                </c:pt>
                <c:pt idx="21">
                  <c:v>0.42000000000000032</c:v>
                </c:pt>
                <c:pt idx="22">
                  <c:v>0.4400000000000005</c:v>
                </c:pt>
                <c:pt idx="23">
                  <c:v>0.46</c:v>
                </c:pt>
                <c:pt idx="24">
                  <c:v>0.48000000000000032</c:v>
                </c:pt>
                <c:pt idx="25">
                  <c:v>0.5</c:v>
                </c:pt>
                <c:pt idx="26">
                  <c:v>0.52</c:v>
                </c:pt>
                <c:pt idx="27">
                  <c:v>0.54</c:v>
                </c:pt>
                <c:pt idx="28">
                  <c:v>0.56000000000000005</c:v>
                </c:pt>
                <c:pt idx="29">
                  <c:v>0.58000000000000052</c:v>
                </c:pt>
                <c:pt idx="30">
                  <c:v>0.60000000000000064</c:v>
                </c:pt>
                <c:pt idx="31">
                  <c:v>0.62000000000000965</c:v>
                </c:pt>
                <c:pt idx="32">
                  <c:v>0.64000000000001112</c:v>
                </c:pt>
                <c:pt idx="33">
                  <c:v>0.66000000000001269</c:v>
                </c:pt>
                <c:pt idx="34">
                  <c:v>0.68000000000000171</c:v>
                </c:pt>
                <c:pt idx="35">
                  <c:v>0.70000000000000062</c:v>
                </c:pt>
                <c:pt idx="36">
                  <c:v>0.72000000000000064</c:v>
                </c:pt>
                <c:pt idx="37">
                  <c:v>0.74000000000000365</c:v>
                </c:pt>
                <c:pt idx="38">
                  <c:v>0.76000000000001111</c:v>
                </c:pt>
                <c:pt idx="39">
                  <c:v>0.78</c:v>
                </c:pt>
                <c:pt idx="40">
                  <c:v>0.8</c:v>
                </c:pt>
                <c:pt idx="41">
                  <c:v>0.82000000000000062</c:v>
                </c:pt>
                <c:pt idx="42">
                  <c:v>0.84000000000000064</c:v>
                </c:pt>
                <c:pt idx="43">
                  <c:v>0.86000000000000065</c:v>
                </c:pt>
                <c:pt idx="44">
                  <c:v>0.88000000000000111</c:v>
                </c:pt>
                <c:pt idx="45">
                  <c:v>0.9</c:v>
                </c:pt>
                <c:pt idx="46">
                  <c:v>0.92</c:v>
                </c:pt>
                <c:pt idx="47">
                  <c:v>0.94000000000000061</c:v>
                </c:pt>
                <c:pt idx="48">
                  <c:v>0.96000000000000063</c:v>
                </c:pt>
                <c:pt idx="49">
                  <c:v>0.98</c:v>
                </c:pt>
                <c:pt idx="50">
                  <c:v>1</c:v>
                </c:pt>
              </c:numCache>
            </c:numRef>
          </c:xVal>
          <c:yVal>
            <c:numRef>
              <c:f>Sheet2!$N$2:$N$52</c:f>
              <c:numCache>
                <c:formatCode>General</c:formatCode>
                <c:ptCount val="51"/>
                <c:pt idx="0">
                  <c:v>-1.81</c:v>
                </c:pt>
                <c:pt idx="1">
                  <c:v>0.48000000000000032</c:v>
                </c:pt>
                <c:pt idx="2">
                  <c:v>-0.36000000000000032</c:v>
                </c:pt>
                <c:pt idx="3">
                  <c:v>-0.56999999999999995</c:v>
                </c:pt>
                <c:pt idx="4">
                  <c:v>-0.34000000000000069</c:v>
                </c:pt>
                <c:pt idx="5">
                  <c:v>-1.0000000000000047E-2</c:v>
                </c:pt>
                <c:pt idx="6">
                  <c:v>-1.0000000000000047E-2</c:v>
                </c:pt>
                <c:pt idx="7">
                  <c:v>0.13</c:v>
                </c:pt>
                <c:pt idx="8">
                  <c:v>0.14000000000000001</c:v>
                </c:pt>
                <c:pt idx="9">
                  <c:v>0.14000000000000001</c:v>
                </c:pt>
                <c:pt idx="10">
                  <c:v>0.13</c:v>
                </c:pt>
                <c:pt idx="11">
                  <c:v>0.13</c:v>
                </c:pt>
                <c:pt idx="12">
                  <c:v>1.0000000000000047E-2</c:v>
                </c:pt>
                <c:pt idx="13">
                  <c:v>1.0000000000000047E-2</c:v>
                </c:pt>
                <c:pt idx="14">
                  <c:v>3.0000000000000089E-2</c:v>
                </c:pt>
                <c:pt idx="15">
                  <c:v>4.0000000000000112E-2</c:v>
                </c:pt>
                <c:pt idx="16">
                  <c:v>7.0000000000000034E-2</c:v>
                </c:pt>
                <c:pt idx="17">
                  <c:v>4.0000000000000112E-2</c:v>
                </c:pt>
                <c:pt idx="18">
                  <c:v>7.0000000000000034E-2</c:v>
                </c:pt>
                <c:pt idx="19">
                  <c:v>1.0000000000000047E-2</c:v>
                </c:pt>
                <c:pt idx="20">
                  <c:v>-3.0000000000000089E-2</c:v>
                </c:pt>
                <c:pt idx="21">
                  <c:v>1.0000000000000047E-2</c:v>
                </c:pt>
                <c:pt idx="22">
                  <c:v>1.0000000000000047E-2</c:v>
                </c:pt>
                <c:pt idx="23">
                  <c:v>6.0000000000000178E-2</c:v>
                </c:pt>
                <c:pt idx="24">
                  <c:v>6.0000000000000178E-2</c:v>
                </c:pt>
                <c:pt idx="25">
                  <c:v>1.0000000000000047E-2</c:v>
                </c:pt>
                <c:pt idx="26">
                  <c:v>6.0000000000000178E-2</c:v>
                </c:pt>
                <c:pt idx="27">
                  <c:v>6.0000000000000178E-2</c:v>
                </c:pt>
                <c:pt idx="28">
                  <c:v>6.0000000000000178E-2</c:v>
                </c:pt>
                <c:pt idx="29">
                  <c:v>6.0000000000000178E-2</c:v>
                </c:pt>
                <c:pt idx="30">
                  <c:v>5.0000000000000114E-2</c:v>
                </c:pt>
                <c:pt idx="31">
                  <c:v>6.0000000000000178E-2</c:v>
                </c:pt>
                <c:pt idx="32">
                  <c:v>6.0000000000000178E-2</c:v>
                </c:pt>
                <c:pt idx="33">
                  <c:v>6.0000000000000178E-2</c:v>
                </c:pt>
                <c:pt idx="34">
                  <c:v>6.0000000000000178E-2</c:v>
                </c:pt>
                <c:pt idx="35">
                  <c:v>5.0000000000000114E-2</c:v>
                </c:pt>
                <c:pt idx="36">
                  <c:v>6.0000000000000178E-2</c:v>
                </c:pt>
                <c:pt idx="37">
                  <c:v>6.0000000000000178E-2</c:v>
                </c:pt>
                <c:pt idx="38">
                  <c:v>6.0000000000000178E-2</c:v>
                </c:pt>
                <c:pt idx="39">
                  <c:v>6.0000000000000178E-2</c:v>
                </c:pt>
                <c:pt idx="40">
                  <c:v>6.0000000000000178E-2</c:v>
                </c:pt>
                <c:pt idx="41">
                  <c:v>5.0000000000000114E-2</c:v>
                </c:pt>
                <c:pt idx="42">
                  <c:v>5.0000000000000114E-2</c:v>
                </c:pt>
                <c:pt idx="43">
                  <c:v>5.0000000000000114E-2</c:v>
                </c:pt>
                <c:pt idx="44">
                  <c:v>5.0000000000000114E-2</c:v>
                </c:pt>
                <c:pt idx="45">
                  <c:v>5.0000000000000114E-2</c:v>
                </c:pt>
                <c:pt idx="46">
                  <c:v>6.0000000000000178E-2</c:v>
                </c:pt>
                <c:pt idx="47">
                  <c:v>5.0000000000000114E-2</c:v>
                </c:pt>
                <c:pt idx="48">
                  <c:v>6.0000000000000178E-2</c:v>
                </c:pt>
                <c:pt idx="49">
                  <c:v>6.0000000000000178E-2</c:v>
                </c:pt>
                <c:pt idx="50">
                  <c:v>3.0000000000000089E-2</c:v>
                </c:pt>
              </c:numCache>
            </c:numRef>
          </c:yVal>
        </c:ser>
        <c:ser>
          <c:idx val="12"/>
          <c:order val="12"/>
          <c:tx>
            <c:strRef>
              <c:f>Sheet2!$O$1</c:f>
              <c:strCache>
                <c:ptCount val="1"/>
                <c:pt idx="0">
                  <c:v>r12</c:v>
                </c:pt>
              </c:strCache>
            </c:strRef>
          </c:tx>
          <c:spPr>
            <a:ln w="28575">
              <a:noFill/>
            </a:ln>
          </c:spPr>
          <c:xVal>
            <c:numRef>
              <c:f>Sheet2!$B$2:$B$52</c:f>
              <c:numCache>
                <c:formatCode>General</c:formatCode>
                <c:ptCount val="51"/>
                <c:pt idx="0">
                  <c:v>0</c:v>
                </c:pt>
                <c:pt idx="1">
                  <c:v>2.0000000000000052E-2</c:v>
                </c:pt>
                <c:pt idx="2">
                  <c:v>4.0000000000000112E-2</c:v>
                </c:pt>
                <c:pt idx="3">
                  <c:v>6.0000000000000178E-2</c:v>
                </c:pt>
                <c:pt idx="4">
                  <c:v>8.0000000000000224E-2</c:v>
                </c:pt>
                <c:pt idx="5">
                  <c:v>0.1</c:v>
                </c:pt>
                <c:pt idx="6">
                  <c:v>0.12000000000000002</c:v>
                </c:pt>
                <c:pt idx="7">
                  <c:v>0.14000000000000001</c:v>
                </c:pt>
                <c:pt idx="8">
                  <c:v>0.16000000000000028</c:v>
                </c:pt>
                <c:pt idx="9">
                  <c:v>0.18000000000000024</c:v>
                </c:pt>
                <c:pt idx="10">
                  <c:v>0.2</c:v>
                </c:pt>
                <c:pt idx="11">
                  <c:v>0.22000000000000028</c:v>
                </c:pt>
                <c:pt idx="12">
                  <c:v>0.24000000000000021</c:v>
                </c:pt>
                <c:pt idx="13">
                  <c:v>0.26</c:v>
                </c:pt>
                <c:pt idx="14">
                  <c:v>0.28000000000000008</c:v>
                </c:pt>
                <c:pt idx="15">
                  <c:v>0.30000000000000032</c:v>
                </c:pt>
                <c:pt idx="16">
                  <c:v>0.3200000000000055</c:v>
                </c:pt>
                <c:pt idx="17">
                  <c:v>0.34000000000000069</c:v>
                </c:pt>
                <c:pt idx="18">
                  <c:v>0.36000000000000032</c:v>
                </c:pt>
                <c:pt idx="19">
                  <c:v>0.38000000000000517</c:v>
                </c:pt>
                <c:pt idx="20">
                  <c:v>0.4</c:v>
                </c:pt>
                <c:pt idx="21">
                  <c:v>0.42000000000000032</c:v>
                </c:pt>
                <c:pt idx="22">
                  <c:v>0.4400000000000005</c:v>
                </c:pt>
                <c:pt idx="23">
                  <c:v>0.46</c:v>
                </c:pt>
                <c:pt idx="24">
                  <c:v>0.48000000000000032</c:v>
                </c:pt>
                <c:pt idx="25">
                  <c:v>0.5</c:v>
                </c:pt>
                <c:pt idx="26">
                  <c:v>0.52</c:v>
                </c:pt>
                <c:pt idx="27">
                  <c:v>0.54</c:v>
                </c:pt>
                <c:pt idx="28">
                  <c:v>0.56000000000000005</c:v>
                </c:pt>
                <c:pt idx="29">
                  <c:v>0.58000000000000052</c:v>
                </c:pt>
                <c:pt idx="30">
                  <c:v>0.60000000000000064</c:v>
                </c:pt>
                <c:pt idx="31">
                  <c:v>0.62000000000000965</c:v>
                </c:pt>
                <c:pt idx="32">
                  <c:v>0.64000000000001112</c:v>
                </c:pt>
                <c:pt idx="33">
                  <c:v>0.66000000000001269</c:v>
                </c:pt>
                <c:pt idx="34">
                  <c:v>0.68000000000000171</c:v>
                </c:pt>
                <c:pt idx="35">
                  <c:v>0.70000000000000062</c:v>
                </c:pt>
                <c:pt idx="36">
                  <c:v>0.72000000000000064</c:v>
                </c:pt>
                <c:pt idx="37">
                  <c:v>0.74000000000000365</c:v>
                </c:pt>
                <c:pt idx="38">
                  <c:v>0.76000000000001111</c:v>
                </c:pt>
                <c:pt idx="39">
                  <c:v>0.78</c:v>
                </c:pt>
                <c:pt idx="40">
                  <c:v>0.8</c:v>
                </c:pt>
                <c:pt idx="41">
                  <c:v>0.82000000000000062</c:v>
                </c:pt>
                <c:pt idx="42">
                  <c:v>0.84000000000000064</c:v>
                </c:pt>
                <c:pt idx="43">
                  <c:v>0.86000000000000065</c:v>
                </c:pt>
                <c:pt idx="44">
                  <c:v>0.88000000000000111</c:v>
                </c:pt>
                <c:pt idx="45">
                  <c:v>0.9</c:v>
                </c:pt>
                <c:pt idx="46">
                  <c:v>0.92</c:v>
                </c:pt>
                <c:pt idx="47">
                  <c:v>0.94000000000000061</c:v>
                </c:pt>
                <c:pt idx="48">
                  <c:v>0.96000000000000063</c:v>
                </c:pt>
                <c:pt idx="49">
                  <c:v>0.98</c:v>
                </c:pt>
                <c:pt idx="50">
                  <c:v>1</c:v>
                </c:pt>
              </c:numCache>
            </c:numRef>
          </c:xVal>
          <c:yVal>
            <c:numRef>
              <c:f>Sheet2!$O$2:$O$52</c:f>
              <c:numCache>
                <c:formatCode>General</c:formatCode>
                <c:ptCount val="51"/>
                <c:pt idx="0">
                  <c:v>4.63</c:v>
                </c:pt>
                <c:pt idx="1">
                  <c:v>1.1700000000000021</c:v>
                </c:pt>
                <c:pt idx="2">
                  <c:v>-0.98</c:v>
                </c:pt>
                <c:pt idx="3">
                  <c:v>-0.61000000000000065</c:v>
                </c:pt>
                <c:pt idx="4">
                  <c:v>-0.28000000000000008</c:v>
                </c:pt>
                <c:pt idx="5">
                  <c:v>3.0000000000000089E-2</c:v>
                </c:pt>
                <c:pt idx="6">
                  <c:v>0</c:v>
                </c:pt>
                <c:pt idx="7">
                  <c:v>0.14000000000000001</c:v>
                </c:pt>
                <c:pt idx="8">
                  <c:v>8.0000000000000224E-2</c:v>
                </c:pt>
                <c:pt idx="9">
                  <c:v>8.0000000000000224E-2</c:v>
                </c:pt>
                <c:pt idx="10">
                  <c:v>7.0000000000000034E-2</c:v>
                </c:pt>
                <c:pt idx="11">
                  <c:v>7.0000000000000034E-2</c:v>
                </c:pt>
                <c:pt idx="12">
                  <c:v>-9.0000000000000066E-2</c:v>
                </c:pt>
                <c:pt idx="13">
                  <c:v>-9.0000000000000066E-2</c:v>
                </c:pt>
                <c:pt idx="14">
                  <c:v>1.0000000000000047E-2</c:v>
                </c:pt>
                <c:pt idx="15">
                  <c:v>-4.0000000000000112E-2</c:v>
                </c:pt>
                <c:pt idx="16">
                  <c:v>3.0000000000000089E-2</c:v>
                </c:pt>
                <c:pt idx="17">
                  <c:v>-4.0000000000000112E-2</c:v>
                </c:pt>
                <c:pt idx="18">
                  <c:v>3.0000000000000089E-2</c:v>
                </c:pt>
                <c:pt idx="19">
                  <c:v>-9.0000000000000066E-2</c:v>
                </c:pt>
                <c:pt idx="20">
                  <c:v>-1.0000000000000047E-2</c:v>
                </c:pt>
                <c:pt idx="21">
                  <c:v>-9.0000000000000066E-2</c:v>
                </c:pt>
                <c:pt idx="22">
                  <c:v>-9.0000000000000066E-2</c:v>
                </c:pt>
                <c:pt idx="23">
                  <c:v>-4.0000000000000112E-2</c:v>
                </c:pt>
                <c:pt idx="24">
                  <c:v>-4.0000000000000112E-2</c:v>
                </c:pt>
                <c:pt idx="25">
                  <c:v>-9.0000000000000066E-2</c:v>
                </c:pt>
                <c:pt idx="26">
                  <c:v>-4.0000000000000112E-2</c:v>
                </c:pt>
                <c:pt idx="27">
                  <c:v>-4.0000000000000112E-2</c:v>
                </c:pt>
                <c:pt idx="28">
                  <c:v>-4.0000000000000112E-2</c:v>
                </c:pt>
                <c:pt idx="29">
                  <c:v>-4.0000000000000112E-2</c:v>
                </c:pt>
                <c:pt idx="30">
                  <c:v>-5.0000000000000114E-2</c:v>
                </c:pt>
                <c:pt idx="31">
                  <c:v>-4.0000000000000112E-2</c:v>
                </c:pt>
                <c:pt idx="32">
                  <c:v>-4.0000000000000112E-2</c:v>
                </c:pt>
                <c:pt idx="33">
                  <c:v>-4.0000000000000112E-2</c:v>
                </c:pt>
                <c:pt idx="34">
                  <c:v>-4.0000000000000112E-2</c:v>
                </c:pt>
                <c:pt idx="35">
                  <c:v>-5.0000000000000114E-2</c:v>
                </c:pt>
                <c:pt idx="36">
                  <c:v>-4.0000000000000112E-2</c:v>
                </c:pt>
                <c:pt idx="37">
                  <c:v>-4.0000000000000112E-2</c:v>
                </c:pt>
                <c:pt idx="38">
                  <c:v>-4.0000000000000112E-2</c:v>
                </c:pt>
                <c:pt idx="39">
                  <c:v>-4.0000000000000112E-2</c:v>
                </c:pt>
                <c:pt idx="40">
                  <c:v>-4.0000000000000112E-2</c:v>
                </c:pt>
                <c:pt idx="41">
                  <c:v>-6.0000000000000178E-2</c:v>
                </c:pt>
                <c:pt idx="42">
                  <c:v>-6.0000000000000178E-2</c:v>
                </c:pt>
                <c:pt idx="43">
                  <c:v>-6.0000000000000178E-2</c:v>
                </c:pt>
                <c:pt idx="44">
                  <c:v>-6.0000000000000178E-2</c:v>
                </c:pt>
                <c:pt idx="45">
                  <c:v>-6.0000000000000178E-2</c:v>
                </c:pt>
                <c:pt idx="46">
                  <c:v>-5.0000000000000114E-2</c:v>
                </c:pt>
                <c:pt idx="47">
                  <c:v>-6.0000000000000178E-2</c:v>
                </c:pt>
                <c:pt idx="48">
                  <c:v>-5.0000000000000114E-2</c:v>
                </c:pt>
                <c:pt idx="49">
                  <c:v>-5.0000000000000114E-2</c:v>
                </c:pt>
                <c:pt idx="50">
                  <c:v>-8.0000000000000224E-2</c:v>
                </c:pt>
              </c:numCache>
            </c:numRef>
          </c:yVal>
        </c:ser>
        <c:ser>
          <c:idx val="13"/>
          <c:order val="13"/>
          <c:tx>
            <c:strRef>
              <c:f>Sheet2!$P$1</c:f>
              <c:strCache>
                <c:ptCount val="1"/>
                <c:pt idx="0">
                  <c:v>r13</c:v>
                </c:pt>
              </c:strCache>
            </c:strRef>
          </c:tx>
          <c:spPr>
            <a:ln w="28575">
              <a:noFill/>
            </a:ln>
          </c:spPr>
          <c:xVal>
            <c:numRef>
              <c:f>Sheet2!$B$2:$B$52</c:f>
              <c:numCache>
                <c:formatCode>General</c:formatCode>
                <c:ptCount val="51"/>
                <c:pt idx="0">
                  <c:v>0</c:v>
                </c:pt>
                <c:pt idx="1">
                  <c:v>2.0000000000000052E-2</c:v>
                </c:pt>
                <c:pt idx="2">
                  <c:v>4.0000000000000112E-2</c:v>
                </c:pt>
                <c:pt idx="3">
                  <c:v>6.0000000000000178E-2</c:v>
                </c:pt>
                <c:pt idx="4">
                  <c:v>8.0000000000000224E-2</c:v>
                </c:pt>
                <c:pt idx="5">
                  <c:v>0.1</c:v>
                </c:pt>
                <c:pt idx="6">
                  <c:v>0.12000000000000002</c:v>
                </c:pt>
                <c:pt idx="7">
                  <c:v>0.14000000000000001</c:v>
                </c:pt>
                <c:pt idx="8">
                  <c:v>0.16000000000000028</c:v>
                </c:pt>
                <c:pt idx="9">
                  <c:v>0.18000000000000024</c:v>
                </c:pt>
                <c:pt idx="10">
                  <c:v>0.2</c:v>
                </c:pt>
                <c:pt idx="11">
                  <c:v>0.22000000000000028</c:v>
                </c:pt>
                <c:pt idx="12">
                  <c:v>0.24000000000000021</c:v>
                </c:pt>
                <c:pt idx="13">
                  <c:v>0.26</c:v>
                </c:pt>
                <c:pt idx="14">
                  <c:v>0.28000000000000008</c:v>
                </c:pt>
                <c:pt idx="15">
                  <c:v>0.30000000000000032</c:v>
                </c:pt>
                <c:pt idx="16">
                  <c:v>0.3200000000000055</c:v>
                </c:pt>
                <c:pt idx="17">
                  <c:v>0.34000000000000069</c:v>
                </c:pt>
                <c:pt idx="18">
                  <c:v>0.36000000000000032</c:v>
                </c:pt>
                <c:pt idx="19">
                  <c:v>0.38000000000000517</c:v>
                </c:pt>
                <c:pt idx="20">
                  <c:v>0.4</c:v>
                </c:pt>
                <c:pt idx="21">
                  <c:v>0.42000000000000032</c:v>
                </c:pt>
                <c:pt idx="22">
                  <c:v>0.4400000000000005</c:v>
                </c:pt>
                <c:pt idx="23">
                  <c:v>0.46</c:v>
                </c:pt>
                <c:pt idx="24">
                  <c:v>0.48000000000000032</c:v>
                </c:pt>
                <c:pt idx="25">
                  <c:v>0.5</c:v>
                </c:pt>
                <c:pt idx="26">
                  <c:v>0.52</c:v>
                </c:pt>
                <c:pt idx="27">
                  <c:v>0.54</c:v>
                </c:pt>
                <c:pt idx="28">
                  <c:v>0.56000000000000005</c:v>
                </c:pt>
                <c:pt idx="29">
                  <c:v>0.58000000000000052</c:v>
                </c:pt>
                <c:pt idx="30">
                  <c:v>0.60000000000000064</c:v>
                </c:pt>
                <c:pt idx="31">
                  <c:v>0.62000000000000965</c:v>
                </c:pt>
                <c:pt idx="32">
                  <c:v>0.64000000000001112</c:v>
                </c:pt>
                <c:pt idx="33">
                  <c:v>0.66000000000001269</c:v>
                </c:pt>
                <c:pt idx="34">
                  <c:v>0.68000000000000171</c:v>
                </c:pt>
                <c:pt idx="35">
                  <c:v>0.70000000000000062</c:v>
                </c:pt>
                <c:pt idx="36">
                  <c:v>0.72000000000000064</c:v>
                </c:pt>
                <c:pt idx="37">
                  <c:v>0.74000000000000365</c:v>
                </c:pt>
                <c:pt idx="38">
                  <c:v>0.76000000000001111</c:v>
                </c:pt>
                <c:pt idx="39">
                  <c:v>0.78</c:v>
                </c:pt>
                <c:pt idx="40">
                  <c:v>0.8</c:v>
                </c:pt>
                <c:pt idx="41">
                  <c:v>0.82000000000000062</c:v>
                </c:pt>
                <c:pt idx="42">
                  <c:v>0.84000000000000064</c:v>
                </c:pt>
                <c:pt idx="43">
                  <c:v>0.86000000000000065</c:v>
                </c:pt>
                <c:pt idx="44">
                  <c:v>0.88000000000000111</c:v>
                </c:pt>
                <c:pt idx="45">
                  <c:v>0.9</c:v>
                </c:pt>
                <c:pt idx="46">
                  <c:v>0.92</c:v>
                </c:pt>
                <c:pt idx="47">
                  <c:v>0.94000000000000061</c:v>
                </c:pt>
                <c:pt idx="48">
                  <c:v>0.96000000000000063</c:v>
                </c:pt>
                <c:pt idx="49">
                  <c:v>0.98</c:v>
                </c:pt>
                <c:pt idx="50">
                  <c:v>1</c:v>
                </c:pt>
              </c:numCache>
            </c:numRef>
          </c:xVal>
          <c:yVal>
            <c:numRef>
              <c:f>Sheet2!$P$2:$P$52</c:f>
              <c:numCache>
                <c:formatCode>General</c:formatCode>
                <c:ptCount val="51"/>
                <c:pt idx="0">
                  <c:v>1.9100000000000001</c:v>
                </c:pt>
                <c:pt idx="1">
                  <c:v>0.68000000000000171</c:v>
                </c:pt>
                <c:pt idx="2">
                  <c:v>0.39000000000000556</c:v>
                </c:pt>
                <c:pt idx="3">
                  <c:v>0.15000000000000024</c:v>
                </c:pt>
                <c:pt idx="4">
                  <c:v>5.0000000000000114E-2</c:v>
                </c:pt>
                <c:pt idx="5">
                  <c:v>-0.1</c:v>
                </c:pt>
                <c:pt idx="6">
                  <c:v>-0.16000000000000028</c:v>
                </c:pt>
                <c:pt idx="7">
                  <c:v>-8.0000000000000224E-2</c:v>
                </c:pt>
                <c:pt idx="8">
                  <c:v>0.1</c:v>
                </c:pt>
                <c:pt idx="9">
                  <c:v>0.1</c:v>
                </c:pt>
                <c:pt idx="10">
                  <c:v>0.12000000000000002</c:v>
                </c:pt>
                <c:pt idx="11">
                  <c:v>0.11000000000000013</c:v>
                </c:pt>
                <c:pt idx="12">
                  <c:v>0.11000000000000013</c:v>
                </c:pt>
                <c:pt idx="13">
                  <c:v>0.11000000000000013</c:v>
                </c:pt>
                <c:pt idx="14">
                  <c:v>0.16000000000000028</c:v>
                </c:pt>
                <c:pt idx="15">
                  <c:v>7.0000000000000034E-2</c:v>
                </c:pt>
                <c:pt idx="16">
                  <c:v>0.16000000000000028</c:v>
                </c:pt>
                <c:pt idx="17">
                  <c:v>6.0000000000000178E-2</c:v>
                </c:pt>
                <c:pt idx="18">
                  <c:v>0.16000000000000028</c:v>
                </c:pt>
                <c:pt idx="19">
                  <c:v>0.11000000000000013</c:v>
                </c:pt>
                <c:pt idx="20">
                  <c:v>-7.0000000000000034E-2</c:v>
                </c:pt>
                <c:pt idx="21">
                  <c:v>0.1</c:v>
                </c:pt>
                <c:pt idx="22">
                  <c:v>0.1</c:v>
                </c:pt>
                <c:pt idx="23">
                  <c:v>9.0000000000000066E-2</c:v>
                </c:pt>
                <c:pt idx="24">
                  <c:v>9.0000000000000066E-2</c:v>
                </c:pt>
                <c:pt idx="25">
                  <c:v>0.1</c:v>
                </c:pt>
                <c:pt idx="26">
                  <c:v>8.0000000000000224E-2</c:v>
                </c:pt>
                <c:pt idx="27">
                  <c:v>8.0000000000000224E-2</c:v>
                </c:pt>
                <c:pt idx="28">
                  <c:v>8.0000000000000224E-2</c:v>
                </c:pt>
                <c:pt idx="29">
                  <c:v>8.0000000000000224E-2</c:v>
                </c:pt>
                <c:pt idx="30">
                  <c:v>8.0000000000000224E-2</c:v>
                </c:pt>
                <c:pt idx="31">
                  <c:v>8.0000000000000224E-2</c:v>
                </c:pt>
                <c:pt idx="32">
                  <c:v>8.0000000000000224E-2</c:v>
                </c:pt>
                <c:pt idx="33">
                  <c:v>8.0000000000000224E-2</c:v>
                </c:pt>
                <c:pt idx="34">
                  <c:v>8.0000000000000224E-2</c:v>
                </c:pt>
                <c:pt idx="35">
                  <c:v>8.0000000000000224E-2</c:v>
                </c:pt>
                <c:pt idx="36">
                  <c:v>8.0000000000000224E-2</c:v>
                </c:pt>
                <c:pt idx="37">
                  <c:v>8.0000000000000224E-2</c:v>
                </c:pt>
                <c:pt idx="38">
                  <c:v>8.0000000000000224E-2</c:v>
                </c:pt>
                <c:pt idx="39">
                  <c:v>8.0000000000000224E-2</c:v>
                </c:pt>
                <c:pt idx="40">
                  <c:v>7.0000000000000034E-2</c:v>
                </c:pt>
                <c:pt idx="41">
                  <c:v>8.0000000000000224E-2</c:v>
                </c:pt>
                <c:pt idx="42">
                  <c:v>8.0000000000000224E-2</c:v>
                </c:pt>
                <c:pt idx="43">
                  <c:v>8.0000000000000224E-2</c:v>
                </c:pt>
                <c:pt idx="44">
                  <c:v>8.0000000000000224E-2</c:v>
                </c:pt>
                <c:pt idx="45">
                  <c:v>8.0000000000000224E-2</c:v>
                </c:pt>
                <c:pt idx="46">
                  <c:v>7.0000000000000034E-2</c:v>
                </c:pt>
                <c:pt idx="47">
                  <c:v>8.0000000000000224E-2</c:v>
                </c:pt>
                <c:pt idx="48">
                  <c:v>7.0000000000000034E-2</c:v>
                </c:pt>
                <c:pt idx="49">
                  <c:v>7.0000000000000034E-2</c:v>
                </c:pt>
                <c:pt idx="50">
                  <c:v>9.0000000000000066E-2</c:v>
                </c:pt>
              </c:numCache>
            </c:numRef>
          </c:yVal>
        </c:ser>
        <c:ser>
          <c:idx val="14"/>
          <c:order val="14"/>
          <c:tx>
            <c:strRef>
              <c:f>Sheet2!$Q$1</c:f>
              <c:strCache>
                <c:ptCount val="1"/>
                <c:pt idx="0">
                  <c:v>r14</c:v>
                </c:pt>
              </c:strCache>
            </c:strRef>
          </c:tx>
          <c:spPr>
            <a:ln w="28575">
              <a:noFill/>
            </a:ln>
          </c:spPr>
          <c:xVal>
            <c:numRef>
              <c:f>Sheet2!$B$2:$B$52</c:f>
              <c:numCache>
                <c:formatCode>General</c:formatCode>
                <c:ptCount val="51"/>
                <c:pt idx="0">
                  <c:v>0</c:v>
                </c:pt>
                <c:pt idx="1">
                  <c:v>2.0000000000000052E-2</c:v>
                </c:pt>
                <c:pt idx="2">
                  <c:v>4.0000000000000112E-2</c:v>
                </c:pt>
                <c:pt idx="3">
                  <c:v>6.0000000000000178E-2</c:v>
                </c:pt>
                <c:pt idx="4">
                  <c:v>8.0000000000000224E-2</c:v>
                </c:pt>
                <c:pt idx="5">
                  <c:v>0.1</c:v>
                </c:pt>
                <c:pt idx="6">
                  <c:v>0.12000000000000002</c:v>
                </c:pt>
                <c:pt idx="7">
                  <c:v>0.14000000000000001</c:v>
                </c:pt>
                <c:pt idx="8">
                  <c:v>0.16000000000000028</c:v>
                </c:pt>
                <c:pt idx="9">
                  <c:v>0.18000000000000024</c:v>
                </c:pt>
                <c:pt idx="10">
                  <c:v>0.2</c:v>
                </c:pt>
                <c:pt idx="11">
                  <c:v>0.22000000000000028</c:v>
                </c:pt>
                <c:pt idx="12">
                  <c:v>0.24000000000000021</c:v>
                </c:pt>
                <c:pt idx="13">
                  <c:v>0.26</c:v>
                </c:pt>
                <c:pt idx="14">
                  <c:v>0.28000000000000008</c:v>
                </c:pt>
                <c:pt idx="15">
                  <c:v>0.30000000000000032</c:v>
                </c:pt>
                <c:pt idx="16">
                  <c:v>0.3200000000000055</c:v>
                </c:pt>
                <c:pt idx="17">
                  <c:v>0.34000000000000069</c:v>
                </c:pt>
                <c:pt idx="18">
                  <c:v>0.36000000000000032</c:v>
                </c:pt>
                <c:pt idx="19">
                  <c:v>0.38000000000000517</c:v>
                </c:pt>
                <c:pt idx="20">
                  <c:v>0.4</c:v>
                </c:pt>
                <c:pt idx="21">
                  <c:v>0.42000000000000032</c:v>
                </c:pt>
                <c:pt idx="22">
                  <c:v>0.4400000000000005</c:v>
                </c:pt>
                <c:pt idx="23">
                  <c:v>0.46</c:v>
                </c:pt>
                <c:pt idx="24">
                  <c:v>0.48000000000000032</c:v>
                </c:pt>
                <c:pt idx="25">
                  <c:v>0.5</c:v>
                </c:pt>
                <c:pt idx="26">
                  <c:v>0.52</c:v>
                </c:pt>
                <c:pt idx="27">
                  <c:v>0.54</c:v>
                </c:pt>
                <c:pt idx="28">
                  <c:v>0.56000000000000005</c:v>
                </c:pt>
                <c:pt idx="29">
                  <c:v>0.58000000000000052</c:v>
                </c:pt>
                <c:pt idx="30">
                  <c:v>0.60000000000000064</c:v>
                </c:pt>
                <c:pt idx="31">
                  <c:v>0.62000000000000965</c:v>
                </c:pt>
                <c:pt idx="32">
                  <c:v>0.64000000000001112</c:v>
                </c:pt>
                <c:pt idx="33">
                  <c:v>0.66000000000001269</c:v>
                </c:pt>
                <c:pt idx="34">
                  <c:v>0.68000000000000171</c:v>
                </c:pt>
                <c:pt idx="35">
                  <c:v>0.70000000000000062</c:v>
                </c:pt>
                <c:pt idx="36">
                  <c:v>0.72000000000000064</c:v>
                </c:pt>
                <c:pt idx="37">
                  <c:v>0.74000000000000365</c:v>
                </c:pt>
                <c:pt idx="38">
                  <c:v>0.76000000000001111</c:v>
                </c:pt>
                <c:pt idx="39">
                  <c:v>0.78</c:v>
                </c:pt>
                <c:pt idx="40">
                  <c:v>0.8</c:v>
                </c:pt>
                <c:pt idx="41">
                  <c:v>0.82000000000000062</c:v>
                </c:pt>
                <c:pt idx="42">
                  <c:v>0.84000000000000064</c:v>
                </c:pt>
                <c:pt idx="43">
                  <c:v>0.86000000000000065</c:v>
                </c:pt>
                <c:pt idx="44">
                  <c:v>0.88000000000000111</c:v>
                </c:pt>
                <c:pt idx="45">
                  <c:v>0.9</c:v>
                </c:pt>
                <c:pt idx="46">
                  <c:v>0.92</c:v>
                </c:pt>
                <c:pt idx="47">
                  <c:v>0.94000000000000061</c:v>
                </c:pt>
                <c:pt idx="48">
                  <c:v>0.96000000000000063</c:v>
                </c:pt>
                <c:pt idx="49">
                  <c:v>0.98</c:v>
                </c:pt>
                <c:pt idx="50">
                  <c:v>1</c:v>
                </c:pt>
              </c:numCache>
            </c:numRef>
          </c:xVal>
          <c:yVal>
            <c:numRef>
              <c:f>Sheet2!$Q$2:$Q$52</c:f>
              <c:numCache>
                <c:formatCode>General</c:formatCode>
                <c:ptCount val="51"/>
                <c:pt idx="0">
                  <c:v>3.1</c:v>
                </c:pt>
                <c:pt idx="1">
                  <c:v>2.21</c:v>
                </c:pt>
                <c:pt idx="2">
                  <c:v>0.70000000000000062</c:v>
                </c:pt>
                <c:pt idx="3">
                  <c:v>7.0000000000000034E-2</c:v>
                </c:pt>
                <c:pt idx="4">
                  <c:v>-5.0000000000000114E-2</c:v>
                </c:pt>
                <c:pt idx="5">
                  <c:v>-0.23</c:v>
                </c:pt>
                <c:pt idx="6">
                  <c:v>-0.22000000000000028</c:v>
                </c:pt>
                <c:pt idx="7">
                  <c:v>-0.18000000000000024</c:v>
                </c:pt>
                <c:pt idx="8">
                  <c:v>-1.0000000000000047E-2</c:v>
                </c:pt>
                <c:pt idx="9">
                  <c:v>0</c:v>
                </c:pt>
                <c:pt idx="10">
                  <c:v>2.0000000000000052E-2</c:v>
                </c:pt>
                <c:pt idx="11">
                  <c:v>2.0000000000000052E-2</c:v>
                </c:pt>
                <c:pt idx="12">
                  <c:v>0.12000000000000002</c:v>
                </c:pt>
                <c:pt idx="13">
                  <c:v>0.11000000000000013</c:v>
                </c:pt>
                <c:pt idx="14">
                  <c:v>0.15000000000000024</c:v>
                </c:pt>
                <c:pt idx="15">
                  <c:v>4.0000000000000112E-2</c:v>
                </c:pt>
                <c:pt idx="16">
                  <c:v>0.12000000000000002</c:v>
                </c:pt>
                <c:pt idx="17">
                  <c:v>4.0000000000000112E-2</c:v>
                </c:pt>
                <c:pt idx="18">
                  <c:v>0.12000000000000002</c:v>
                </c:pt>
                <c:pt idx="19">
                  <c:v>0.11000000000000013</c:v>
                </c:pt>
                <c:pt idx="20">
                  <c:v>-0.21000000000000021</c:v>
                </c:pt>
                <c:pt idx="21">
                  <c:v>0.11000000000000013</c:v>
                </c:pt>
                <c:pt idx="22">
                  <c:v>0.11000000000000013</c:v>
                </c:pt>
                <c:pt idx="23">
                  <c:v>7.0000000000000034E-2</c:v>
                </c:pt>
                <c:pt idx="24">
                  <c:v>7.0000000000000034E-2</c:v>
                </c:pt>
                <c:pt idx="25">
                  <c:v>0.11000000000000013</c:v>
                </c:pt>
                <c:pt idx="26">
                  <c:v>7.0000000000000034E-2</c:v>
                </c:pt>
                <c:pt idx="27">
                  <c:v>6.0000000000000178E-2</c:v>
                </c:pt>
                <c:pt idx="28">
                  <c:v>6.0000000000000178E-2</c:v>
                </c:pt>
                <c:pt idx="29">
                  <c:v>6.0000000000000178E-2</c:v>
                </c:pt>
                <c:pt idx="30">
                  <c:v>7.0000000000000034E-2</c:v>
                </c:pt>
                <c:pt idx="31">
                  <c:v>6.0000000000000178E-2</c:v>
                </c:pt>
                <c:pt idx="32">
                  <c:v>6.0000000000000178E-2</c:v>
                </c:pt>
                <c:pt idx="33">
                  <c:v>6.0000000000000178E-2</c:v>
                </c:pt>
                <c:pt idx="34">
                  <c:v>6.0000000000000178E-2</c:v>
                </c:pt>
                <c:pt idx="35">
                  <c:v>7.0000000000000034E-2</c:v>
                </c:pt>
                <c:pt idx="36">
                  <c:v>6.0000000000000178E-2</c:v>
                </c:pt>
                <c:pt idx="37">
                  <c:v>6.0000000000000178E-2</c:v>
                </c:pt>
                <c:pt idx="38">
                  <c:v>6.0000000000000178E-2</c:v>
                </c:pt>
                <c:pt idx="39">
                  <c:v>6.0000000000000178E-2</c:v>
                </c:pt>
                <c:pt idx="40">
                  <c:v>6.0000000000000178E-2</c:v>
                </c:pt>
                <c:pt idx="41">
                  <c:v>7.0000000000000034E-2</c:v>
                </c:pt>
                <c:pt idx="42">
                  <c:v>7.0000000000000034E-2</c:v>
                </c:pt>
                <c:pt idx="43">
                  <c:v>7.0000000000000034E-2</c:v>
                </c:pt>
                <c:pt idx="44">
                  <c:v>7.0000000000000034E-2</c:v>
                </c:pt>
                <c:pt idx="45">
                  <c:v>7.0000000000000034E-2</c:v>
                </c:pt>
                <c:pt idx="46">
                  <c:v>6.0000000000000178E-2</c:v>
                </c:pt>
                <c:pt idx="47">
                  <c:v>6.0000000000000178E-2</c:v>
                </c:pt>
                <c:pt idx="48">
                  <c:v>6.0000000000000178E-2</c:v>
                </c:pt>
                <c:pt idx="49">
                  <c:v>6.0000000000000178E-2</c:v>
                </c:pt>
                <c:pt idx="50">
                  <c:v>8.0000000000000224E-2</c:v>
                </c:pt>
              </c:numCache>
            </c:numRef>
          </c:yVal>
        </c:ser>
        <c:axId val="104138624"/>
        <c:axId val="221360512"/>
      </c:scatterChart>
      <c:valAx>
        <c:axId val="104138624"/>
        <c:scaling>
          <c:orientation val="minMax"/>
        </c:scaling>
        <c:axPos val="b"/>
        <c:numFmt formatCode="General" sourceLinked="1"/>
        <c:majorTickMark val="none"/>
        <c:tickLblPos val="nextTo"/>
        <c:crossAx val="221360512"/>
        <c:crosses val="autoZero"/>
        <c:crossBetween val="midCat"/>
      </c:valAx>
      <c:valAx>
        <c:axId val="221360512"/>
        <c:scaling>
          <c:orientation val="minMax"/>
          <c:max val="1.5"/>
          <c:min val="-1.5"/>
        </c:scaling>
        <c:axPos val="l"/>
        <c:numFmt formatCode="General" sourceLinked="1"/>
        <c:majorTickMark val="none"/>
        <c:tickLblPos val="nextTo"/>
        <c:crossAx val="104138624"/>
        <c:crosses val="autoZero"/>
        <c:crossBetween val="midCat"/>
        <c:majorUnit val="0.1"/>
      </c:valAx>
      <c:spPr>
        <a:ln>
          <a:noFill/>
        </a:ln>
      </c:spPr>
    </c:plotArea>
    <c:legend>
      <c:legendPos val="b"/>
      <c:layout>
        <c:manualLayout>
          <c:xMode val="edge"/>
          <c:yMode val="edge"/>
          <c:x val="0.15062045357295945"/>
          <c:y val="2.6445579437705966E-2"/>
          <c:w val="0.67313407390186664"/>
          <c:h val="4.8221102362203186E-2"/>
        </c:manualLayout>
      </c:layout>
    </c:legend>
    <c:plotVisOnly val="1"/>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plotArea>
      <c:layout/>
      <c:lineChart>
        <c:grouping val="standard"/>
        <c:ser>
          <c:idx val="0"/>
          <c:order val="0"/>
          <c:tx>
            <c:v>石油</c:v>
          </c:tx>
          <c:cat>
            <c:numRef>
              <c:f>Sheet2!$A$2:$A$18</c:f>
              <c:numCache>
                <c:formatCode>General</c:formatCode>
                <c:ptCount val="17"/>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numCache>
            </c:numRef>
          </c:cat>
          <c:val>
            <c:numRef>
              <c:f>Sheet2!$B$2:$B$18</c:f>
              <c:numCache>
                <c:formatCode>0.00_ </c:formatCode>
                <c:ptCount val="17"/>
                <c:pt idx="0">
                  <c:v>4.2463879880082794E-2</c:v>
                </c:pt>
                <c:pt idx="1">
                  <c:v>4.6896560519014863E-2</c:v>
                </c:pt>
                <c:pt idx="2">
                  <c:v>5.2300312932855822E-2</c:v>
                </c:pt>
                <c:pt idx="3">
                  <c:v>5.2982335363565967E-2</c:v>
                </c:pt>
                <c:pt idx="4">
                  <c:v>5.3754343943751323E-2</c:v>
                </c:pt>
                <c:pt idx="5">
                  <c:v>5.6177374524236323E-2</c:v>
                </c:pt>
                <c:pt idx="6">
                  <c:v>5.8719919626334903E-2</c:v>
                </c:pt>
                <c:pt idx="7">
                  <c:v>5.9923667281944329E-2</c:v>
                </c:pt>
                <c:pt idx="8">
                  <c:v>6.0961878145984576E-2</c:v>
                </c:pt>
                <c:pt idx="9">
                  <c:v>6.2575257798342596E-2</c:v>
                </c:pt>
                <c:pt idx="10">
                  <c:v>6.7847219423605803E-2</c:v>
                </c:pt>
                <c:pt idx="11">
                  <c:v>7.38647322317601E-2</c:v>
                </c:pt>
                <c:pt idx="12">
                  <c:v>7.6534150448661062E-2</c:v>
                </c:pt>
                <c:pt idx="13">
                  <c:v>7.7971672595165215E-2</c:v>
                </c:pt>
                <c:pt idx="14">
                  <c:v>8.0749860601580528E-2</c:v>
                </c:pt>
                <c:pt idx="15">
                  <c:v>8.2502841545234226E-2</c:v>
                </c:pt>
                <c:pt idx="16">
                  <c:v>8.4446470789333844E-2</c:v>
                </c:pt>
              </c:numCache>
            </c:numRef>
          </c:val>
        </c:ser>
        <c:ser>
          <c:idx val="1"/>
          <c:order val="1"/>
          <c:tx>
            <c:v>煤炭</c:v>
          </c:tx>
          <c:cat>
            <c:numRef>
              <c:f>Sheet2!$A$2:$A$18</c:f>
              <c:numCache>
                <c:formatCode>General</c:formatCode>
                <c:ptCount val="17"/>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numCache>
            </c:numRef>
          </c:cat>
          <c:val>
            <c:numRef>
              <c:f>Sheet2!$C$2:$C$18</c:f>
              <c:numCache>
                <c:formatCode>0.00_ </c:formatCode>
                <c:ptCount val="17"/>
                <c:pt idx="0">
                  <c:v>-5.1833040537429452E-2</c:v>
                </c:pt>
                <c:pt idx="1">
                  <c:v>-4.9183087333957334E-2</c:v>
                </c:pt>
                <c:pt idx="2">
                  <c:v>-4.3148435563540741E-2</c:v>
                </c:pt>
                <c:pt idx="3">
                  <c:v>-4.2240063426589057E-2</c:v>
                </c:pt>
                <c:pt idx="4">
                  <c:v>-4.2978155909638126E-2</c:v>
                </c:pt>
                <c:pt idx="5">
                  <c:v>-4.2472142794740847E-2</c:v>
                </c:pt>
                <c:pt idx="6">
                  <c:v>-4.0236823485656006E-2</c:v>
                </c:pt>
                <c:pt idx="7">
                  <c:v>-3.8658498283252164E-2</c:v>
                </c:pt>
                <c:pt idx="8">
                  <c:v>-3.7596205107370682E-2</c:v>
                </c:pt>
                <c:pt idx="9">
                  <c:v>-3.5940650200622488E-2</c:v>
                </c:pt>
                <c:pt idx="10">
                  <c:v>-3.2022386909933059E-2</c:v>
                </c:pt>
                <c:pt idx="11">
                  <c:v>-2.7292507409804441E-2</c:v>
                </c:pt>
                <c:pt idx="12">
                  <c:v>-2.53698564518611E-2</c:v>
                </c:pt>
                <c:pt idx="13">
                  <c:v>-2.4095332415220657E-2</c:v>
                </c:pt>
                <c:pt idx="14">
                  <c:v>-2.1377939151161401E-2</c:v>
                </c:pt>
                <c:pt idx="15">
                  <c:v>-1.9108249431124515E-2</c:v>
                </c:pt>
                <c:pt idx="16">
                  <c:v>-1.6467654892058661E-2</c:v>
                </c:pt>
              </c:numCache>
            </c:numRef>
          </c:val>
        </c:ser>
        <c:ser>
          <c:idx val="2"/>
          <c:order val="2"/>
          <c:tx>
            <c:v>电力</c:v>
          </c:tx>
          <c:cat>
            <c:numRef>
              <c:f>Sheet2!$A$2:$A$18</c:f>
              <c:numCache>
                <c:formatCode>General</c:formatCode>
                <c:ptCount val="17"/>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numCache>
            </c:numRef>
          </c:cat>
          <c:val>
            <c:numRef>
              <c:f>Sheet2!$D$2:$D$18</c:f>
              <c:numCache>
                <c:formatCode>0.00_ </c:formatCode>
                <c:ptCount val="17"/>
                <c:pt idx="0">
                  <c:v>0.28484253401328391</c:v>
                </c:pt>
                <c:pt idx="1">
                  <c:v>0.28360817604037081</c:v>
                </c:pt>
                <c:pt idx="2">
                  <c:v>0.28994516023361089</c:v>
                </c:pt>
                <c:pt idx="3">
                  <c:v>0.29704269530816058</c:v>
                </c:pt>
                <c:pt idx="4">
                  <c:v>0.29715498339740853</c:v>
                </c:pt>
                <c:pt idx="5">
                  <c:v>0.29868369517682114</c:v>
                </c:pt>
                <c:pt idx="6">
                  <c:v>0.30013471640010525</c:v>
                </c:pt>
                <c:pt idx="7">
                  <c:v>0.30074801903122128</c:v>
                </c:pt>
                <c:pt idx="8">
                  <c:v>0.30293983217787884</c:v>
                </c:pt>
                <c:pt idx="9">
                  <c:v>0.30660849627224762</c:v>
                </c:pt>
                <c:pt idx="10">
                  <c:v>0.30930056123718686</c:v>
                </c:pt>
                <c:pt idx="11">
                  <c:v>0.31745647388103765</c:v>
                </c:pt>
                <c:pt idx="12">
                  <c:v>0.31910619431910242</c:v>
                </c:pt>
                <c:pt idx="13">
                  <c:v>0.32071691406250941</c:v>
                </c:pt>
                <c:pt idx="14">
                  <c:v>0.3246857426475479</c:v>
                </c:pt>
                <c:pt idx="15">
                  <c:v>0.32707778242061347</c:v>
                </c:pt>
                <c:pt idx="16">
                  <c:v>0.33117553432031088</c:v>
                </c:pt>
              </c:numCache>
            </c:numRef>
          </c:val>
        </c:ser>
        <c:ser>
          <c:idx val="3"/>
          <c:order val="3"/>
          <c:tx>
            <c:v>天然气</c:v>
          </c:tx>
          <c:cat>
            <c:numRef>
              <c:f>Sheet2!$A$2:$A$18</c:f>
              <c:numCache>
                <c:formatCode>General</c:formatCode>
                <c:ptCount val="17"/>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numCache>
            </c:numRef>
          </c:cat>
          <c:val>
            <c:numRef>
              <c:f>Sheet2!$E$2:$E$18</c:f>
              <c:numCache>
                <c:formatCode>0.00_ </c:formatCode>
                <c:ptCount val="17"/>
                <c:pt idx="0">
                  <c:v>0.46717660680489448</c:v>
                </c:pt>
                <c:pt idx="1">
                  <c:v>0.47999549517849482</c:v>
                </c:pt>
                <c:pt idx="2">
                  <c:v>0.50832692778323885</c:v>
                </c:pt>
                <c:pt idx="3">
                  <c:v>0.51954318694284929</c:v>
                </c:pt>
                <c:pt idx="4">
                  <c:v>0.52504501455390828</c:v>
                </c:pt>
                <c:pt idx="5">
                  <c:v>0.53977877602281565</c:v>
                </c:pt>
                <c:pt idx="6">
                  <c:v>0.54959658747089968</c:v>
                </c:pt>
                <c:pt idx="7">
                  <c:v>0.55207799628594068</c:v>
                </c:pt>
                <c:pt idx="8">
                  <c:v>0.55814418455976067</c:v>
                </c:pt>
                <c:pt idx="9">
                  <c:v>0.56761036068135651</c:v>
                </c:pt>
                <c:pt idx="10">
                  <c:v>0.59035205704277949</c:v>
                </c:pt>
                <c:pt idx="11">
                  <c:v>0.63080181141714975</c:v>
                </c:pt>
                <c:pt idx="12">
                  <c:v>0.64260377097212162</c:v>
                </c:pt>
                <c:pt idx="13">
                  <c:v>0.64817937483297683</c:v>
                </c:pt>
                <c:pt idx="14">
                  <c:v>0.66427296585045847</c:v>
                </c:pt>
                <c:pt idx="15">
                  <c:v>0.67252099476234206</c:v>
                </c:pt>
                <c:pt idx="16">
                  <c:v>0.68251576040966033</c:v>
                </c:pt>
              </c:numCache>
            </c:numRef>
          </c:val>
        </c:ser>
        <c:marker val="1"/>
        <c:axId val="60270464"/>
        <c:axId val="60289024"/>
      </c:lineChart>
      <c:catAx>
        <c:axId val="60270464"/>
        <c:scaling>
          <c:orientation val="minMax"/>
        </c:scaling>
        <c:axPos val="b"/>
        <c:majorGridlines>
          <c:spPr>
            <a:ln w="0">
              <a:solidFill>
                <a:schemeClr val="bg1"/>
              </a:solidFill>
            </a:ln>
          </c:spPr>
        </c:majorGridlines>
        <c:title>
          <c:tx>
            <c:rich>
              <a:bodyPr/>
              <a:lstStyle/>
              <a:p>
                <a:pPr>
                  <a:defRPr/>
                </a:pPr>
                <a:r>
                  <a:rPr lang="zh-CN" altLang="en-US" b="0"/>
                  <a:t>年份</a:t>
                </a:r>
              </a:p>
            </c:rich>
          </c:tx>
        </c:title>
        <c:numFmt formatCode="General" sourceLinked="1"/>
        <c:tickLblPos val="nextTo"/>
        <c:crossAx val="60289024"/>
        <c:crosses val="autoZero"/>
        <c:auto val="1"/>
        <c:lblAlgn val="ctr"/>
        <c:lblOffset val="100"/>
      </c:catAx>
      <c:valAx>
        <c:axId val="60289024"/>
        <c:scaling>
          <c:orientation val="minMax"/>
        </c:scaling>
        <c:axPos val="l"/>
        <c:majorGridlines/>
        <c:numFmt formatCode="0.00_ " sourceLinked="1"/>
        <c:tickLblPos val="nextTo"/>
        <c:crossAx val="60270464"/>
        <c:crosses val="autoZero"/>
        <c:crossBetween val="between"/>
      </c:valAx>
      <c:spPr>
        <a:noFill/>
        <a:ln>
          <a:noFill/>
        </a:ln>
      </c:spPr>
    </c:plotArea>
    <c:legend>
      <c:legendPos val="r"/>
    </c:legend>
    <c:plotVisOnly val="1"/>
  </c:chart>
  <c:spPr>
    <a:noFill/>
    <a:ln>
      <a:noFill/>
    </a:ln>
  </c:spPr>
  <c:txPr>
    <a:bodyPr/>
    <a:lstStyle/>
    <a:p>
      <a:pPr>
        <a:defRPr baseline="0"/>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plotArea>
      <c:layout/>
      <c:lineChart>
        <c:grouping val="standard"/>
        <c:ser>
          <c:idx val="0"/>
          <c:order val="0"/>
          <c:tx>
            <c:v>石油与煤炭</c:v>
          </c:tx>
          <c:cat>
            <c:numRef>
              <c:f>Sheet2!$A$26:$A$42</c:f>
              <c:numCache>
                <c:formatCode>General</c:formatCode>
                <c:ptCount val="17"/>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numCache>
            </c:numRef>
          </c:cat>
          <c:val>
            <c:numRef>
              <c:f>Sheet2!$B$26:$B$42</c:f>
              <c:numCache>
                <c:formatCode>0.0000_ </c:formatCode>
                <c:ptCount val="17"/>
                <c:pt idx="0">
                  <c:v>1.0919248603254499</c:v>
                </c:pt>
                <c:pt idx="1">
                  <c:v>1.0933967718326416</c:v>
                </c:pt>
                <c:pt idx="2">
                  <c:v>1.1005967163406278</c:v>
                </c:pt>
                <c:pt idx="3">
                  <c:v>1.1019354856564958</c:v>
                </c:pt>
                <c:pt idx="4">
                  <c:v>1.1000951892865276</c:v>
                </c:pt>
                <c:pt idx="5">
                  <c:v>1.0997208699638821</c:v>
                </c:pt>
                <c:pt idx="6">
                  <c:v>1.1027291964674018</c:v>
                </c:pt>
                <c:pt idx="7">
                  <c:v>1.1054041603015021</c:v>
                </c:pt>
                <c:pt idx="8">
                  <c:v>1.1072063065089632</c:v>
                </c:pt>
                <c:pt idx="9">
                  <c:v>1.1102415071788641</c:v>
                </c:pt>
                <c:pt idx="10">
                  <c:v>1.1179585433627186</c:v>
                </c:pt>
                <c:pt idx="11">
                  <c:v>1.1309508349071542</c:v>
                </c:pt>
                <c:pt idx="12">
                  <c:v>1.137695629731811</c:v>
                </c:pt>
                <c:pt idx="13">
                  <c:v>1.1430306421539256</c:v>
                </c:pt>
                <c:pt idx="14">
                  <c:v>1.1569501124590611</c:v>
                </c:pt>
                <c:pt idx="15">
                  <c:v>1.1723123969372189</c:v>
                </c:pt>
                <c:pt idx="16">
                  <c:v>1.1962590889187623</c:v>
                </c:pt>
              </c:numCache>
            </c:numRef>
          </c:val>
        </c:ser>
        <c:ser>
          <c:idx val="2"/>
          <c:order val="1"/>
          <c:tx>
            <c:v>石油与电力</c:v>
          </c:tx>
          <c:cat>
            <c:numRef>
              <c:f>Sheet2!$A$26:$A$42</c:f>
              <c:numCache>
                <c:formatCode>General</c:formatCode>
                <c:ptCount val="17"/>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numCache>
            </c:numRef>
          </c:cat>
          <c:val>
            <c:numRef>
              <c:f>Sheet2!$C$26:$C$42</c:f>
              <c:numCache>
                <c:formatCode>0.0000_ </c:formatCode>
                <c:ptCount val="17"/>
                <c:pt idx="0">
                  <c:v>1.0137262920700816</c:v>
                </c:pt>
                <c:pt idx="1">
                  <c:v>1.0135294336273142</c:v>
                </c:pt>
                <c:pt idx="2">
                  <c:v>1.0129888311176185</c:v>
                </c:pt>
                <c:pt idx="3">
                  <c:v>1.0127065502907546</c:v>
                </c:pt>
                <c:pt idx="4">
                  <c:v>1.0126614595685939</c:v>
                </c:pt>
                <c:pt idx="5">
                  <c:v>1.0124808550608362</c:v>
                </c:pt>
                <c:pt idx="6">
                  <c:v>1.012297193307002</c:v>
                </c:pt>
                <c:pt idx="7">
                  <c:v>1.01221271868115</c:v>
                </c:pt>
                <c:pt idx="8">
                  <c:v>1.0120907467530571</c:v>
                </c:pt>
                <c:pt idx="9">
                  <c:v>1.0118978689526812</c:v>
                </c:pt>
                <c:pt idx="10">
                  <c:v>1.011541014545835</c:v>
                </c:pt>
                <c:pt idx="11">
                  <c:v>1.011019173429504</c:v>
                </c:pt>
                <c:pt idx="12">
                  <c:v>1.0108396778174149</c:v>
                </c:pt>
                <c:pt idx="13">
                  <c:v>1.0107283955845174</c:v>
                </c:pt>
                <c:pt idx="14">
                  <c:v>1.0105001079518141</c:v>
                </c:pt>
                <c:pt idx="15">
                  <c:v>1.0103615342079277</c:v>
                </c:pt>
                <c:pt idx="16">
                  <c:v>1.0101848974465253</c:v>
                </c:pt>
              </c:numCache>
            </c:numRef>
          </c:val>
        </c:ser>
        <c:ser>
          <c:idx val="3"/>
          <c:order val="2"/>
          <c:tx>
            <c:v>石油与天然气</c:v>
          </c:tx>
          <c:cat>
            <c:numRef>
              <c:f>Sheet2!$A$26:$A$42</c:f>
              <c:numCache>
                <c:formatCode>General</c:formatCode>
                <c:ptCount val="17"/>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numCache>
            </c:numRef>
          </c:cat>
          <c:val>
            <c:numRef>
              <c:f>Sheet2!$D$26:$D$42</c:f>
              <c:numCache>
                <c:formatCode>0.0000_ </c:formatCode>
                <c:ptCount val="17"/>
                <c:pt idx="0">
                  <c:v>1.0075487426555432</c:v>
                </c:pt>
                <c:pt idx="1">
                  <c:v>1.0071702507194951</c:v>
                </c:pt>
                <c:pt idx="2">
                  <c:v>1.0066402064173372</c:v>
                </c:pt>
                <c:pt idx="3">
                  <c:v>1.0065179098393673</c:v>
                </c:pt>
                <c:pt idx="4">
                  <c:v>1.006439554311906</c:v>
                </c:pt>
                <c:pt idx="5">
                  <c:v>1.0062231584920698</c:v>
                </c:pt>
                <c:pt idx="6">
                  <c:v>1.0060476257484163</c:v>
                </c:pt>
                <c:pt idx="7">
                  <c:v>1.0059811364344398</c:v>
                </c:pt>
                <c:pt idx="8">
                  <c:v>1.0059002120557263</c:v>
                </c:pt>
                <c:pt idx="9">
                  <c:v>1.0057782858914452</c:v>
                </c:pt>
                <c:pt idx="10">
                  <c:v>1.0054526059983746</c:v>
                </c:pt>
                <c:pt idx="11">
                  <c:v>1.0050567095598195</c:v>
                </c:pt>
                <c:pt idx="12">
                  <c:v>1.0049228935662375</c:v>
                </c:pt>
                <c:pt idx="13">
                  <c:v>1.0048563518064535</c:v>
                </c:pt>
                <c:pt idx="14">
                  <c:v>1.0047132039984137</c:v>
                </c:pt>
                <c:pt idx="15">
                  <c:v>1.0046334035391618</c:v>
                </c:pt>
                <c:pt idx="16">
                  <c:v>1.0045450237884261</c:v>
                </c:pt>
              </c:numCache>
            </c:numRef>
          </c:val>
        </c:ser>
        <c:ser>
          <c:idx val="4"/>
          <c:order val="3"/>
          <c:tx>
            <c:v>煤炭与电力</c:v>
          </c:tx>
          <c:cat>
            <c:numRef>
              <c:f>Sheet2!$A$26:$A$42</c:f>
              <c:numCache>
                <c:formatCode>General</c:formatCode>
                <c:ptCount val="17"/>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numCache>
            </c:numRef>
          </c:cat>
          <c:val>
            <c:numRef>
              <c:f>Sheet2!$E$26:$E$42</c:f>
              <c:numCache>
                <c:formatCode>0.0000_ </c:formatCode>
                <c:ptCount val="17"/>
                <c:pt idx="0">
                  <c:v>1.047819064191102</c:v>
                </c:pt>
                <c:pt idx="1">
                  <c:v>1.0481924272151211</c:v>
                </c:pt>
                <c:pt idx="2">
                  <c:v>1.0475383320345515</c:v>
                </c:pt>
                <c:pt idx="3">
                  <c:v>1.0464705740076641</c:v>
                </c:pt>
                <c:pt idx="4">
                  <c:v>1.0464076764943613</c:v>
                </c:pt>
                <c:pt idx="5">
                  <c:v>1.0462035412292165</c:v>
                </c:pt>
                <c:pt idx="6">
                  <c:v>1.0461187272515691</c:v>
                </c:pt>
                <c:pt idx="7">
                  <c:v>1.0461223809580944</c:v>
                </c:pt>
                <c:pt idx="8">
                  <c:v>1.0458554762654511</c:v>
                </c:pt>
                <c:pt idx="9">
                  <c:v>1.04540894869274</c:v>
                </c:pt>
                <c:pt idx="10">
                  <c:v>1.0452507954699388</c:v>
                </c:pt>
                <c:pt idx="11">
                  <c:v>1.0443641547934477</c:v>
                </c:pt>
                <c:pt idx="12">
                  <c:v>1.0442472452037501</c:v>
                </c:pt>
                <c:pt idx="13">
                  <c:v>1.0440984890779894</c:v>
                </c:pt>
                <c:pt idx="14">
                  <c:v>1.0437127012458061</c:v>
                </c:pt>
                <c:pt idx="15">
                  <c:v>1.0435214798128558</c:v>
                </c:pt>
                <c:pt idx="16">
                  <c:v>1.0431269706167681</c:v>
                </c:pt>
              </c:numCache>
            </c:numRef>
          </c:val>
        </c:ser>
        <c:ser>
          <c:idx val="5"/>
          <c:order val="4"/>
          <c:tx>
            <c:v>煤炭与天然气</c:v>
          </c:tx>
          <c:cat>
            <c:numRef>
              <c:f>Sheet2!$A$26:$A$42</c:f>
              <c:numCache>
                <c:formatCode>General</c:formatCode>
                <c:ptCount val="17"/>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numCache>
            </c:numRef>
          </c:cat>
          <c:val>
            <c:numRef>
              <c:f>Sheet2!$F$26:$F$42</c:f>
              <c:numCache>
                <c:formatCode>0.0000_ </c:formatCode>
                <c:ptCount val="17"/>
                <c:pt idx="0">
                  <c:v>1.0127000146528109</c:v>
                </c:pt>
                <c:pt idx="1">
                  <c:v>1.0122146913278318</c:v>
                </c:pt>
                <c:pt idx="2">
                  <c:v>1.0112420796691799</c:v>
                </c:pt>
                <c:pt idx="3">
                  <c:v>1.0109390602611119</c:v>
                </c:pt>
                <c:pt idx="4">
                  <c:v>1.0108320363669061</c:v>
                </c:pt>
                <c:pt idx="5">
                  <c:v>1.0104838915283301</c:v>
                </c:pt>
                <c:pt idx="6">
                  <c:v>1.0102104043663234</c:v>
                </c:pt>
                <c:pt idx="7">
                  <c:v>1.0101147888172968</c:v>
                </c:pt>
                <c:pt idx="8">
                  <c:v>1.0099628272495218</c:v>
                </c:pt>
                <c:pt idx="9">
                  <c:v>1.0097336602848503</c:v>
                </c:pt>
                <c:pt idx="10">
                  <c:v>1.0092210684453038</c:v>
                </c:pt>
                <c:pt idx="11">
                  <c:v>1.0084701843636263</c:v>
                </c:pt>
                <c:pt idx="12">
                  <c:v>1.0082602976028765</c:v>
                </c:pt>
                <c:pt idx="13">
                  <c:v>1.0081564636557454</c:v>
                </c:pt>
                <c:pt idx="14">
                  <c:v>1.0078888282631182</c:v>
                </c:pt>
                <c:pt idx="15">
                  <c:v>1.0077398411730094</c:v>
                </c:pt>
                <c:pt idx="16">
                  <c:v>1.0075675367035426</c:v>
                </c:pt>
              </c:numCache>
            </c:numRef>
          </c:val>
        </c:ser>
        <c:ser>
          <c:idx val="6"/>
          <c:order val="5"/>
          <c:tx>
            <c:v>电力与天然气</c:v>
          </c:tx>
          <c:cat>
            <c:numRef>
              <c:f>Sheet2!$A$26:$A$42</c:f>
              <c:numCache>
                <c:formatCode>General</c:formatCode>
                <c:ptCount val="17"/>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numCache>
            </c:numRef>
          </c:cat>
          <c:val>
            <c:numRef>
              <c:f>Sheet2!$G$26:$G$42</c:f>
              <c:numCache>
                <c:formatCode>0.0000_ </c:formatCode>
                <c:ptCount val="17"/>
                <c:pt idx="0">
                  <c:v>0.99000513054925798</c:v>
                </c:pt>
                <c:pt idx="1">
                  <c:v>0.99208197387091457</c:v>
                </c:pt>
                <c:pt idx="2">
                  <c:v>0.99421508318785856</c:v>
                </c:pt>
                <c:pt idx="3">
                  <c:v>0.99423477307385266</c:v>
                </c:pt>
                <c:pt idx="4">
                  <c:v>0.99473394755463351</c:v>
                </c:pt>
                <c:pt idx="5">
                  <c:v>0.99577274342358602</c:v>
                </c:pt>
                <c:pt idx="6">
                  <c:v>0.9963317783069785</c:v>
                </c:pt>
                <c:pt idx="7">
                  <c:v>0.99643590576817653</c:v>
                </c:pt>
                <c:pt idx="8">
                  <c:v>0.99660232030544049</c:v>
                </c:pt>
                <c:pt idx="9">
                  <c:v>0.99682040810395867</c:v>
                </c:pt>
                <c:pt idx="10">
                  <c:v>0.99788061533551464</c:v>
                </c:pt>
                <c:pt idx="11">
                  <c:v>0.99905226340188868</c:v>
                </c:pt>
                <c:pt idx="12">
                  <c:v>0.99938073321790299</c:v>
                </c:pt>
                <c:pt idx="13">
                  <c:v>0.99946724615591798</c:v>
                </c:pt>
                <c:pt idx="14">
                  <c:v>0.99974280548453065</c:v>
                </c:pt>
                <c:pt idx="15">
                  <c:v>0.99984944927406094</c:v>
                </c:pt>
                <c:pt idx="16">
                  <c:v>0.99989811125953565</c:v>
                </c:pt>
              </c:numCache>
            </c:numRef>
          </c:val>
        </c:ser>
        <c:marker val="1"/>
        <c:axId val="60356480"/>
        <c:axId val="83709952"/>
      </c:lineChart>
      <c:catAx>
        <c:axId val="60356480"/>
        <c:scaling>
          <c:orientation val="minMax"/>
        </c:scaling>
        <c:axPos val="b"/>
        <c:title>
          <c:tx>
            <c:rich>
              <a:bodyPr/>
              <a:lstStyle/>
              <a:p>
                <a:pPr>
                  <a:defRPr/>
                </a:pPr>
                <a:r>
                  <a:rPr lang="zh-CN" altLang="en-US" b="0"/>
                  <a:t>年份</a:t>
                </a:r>
              </a:p>
            </c:rich>
          </c:tx>
        </c:title>
        <c:numFmt formatCode="General" sourceLinked="1"/>
        <c:tickLblPos val="nextTo"/>
        <c:crossAx val="83709952"/>
        <c:crosses val="autoZero"/>
        <c:auto val="1"/>
        <c:lblAlgn val="ctr"/>
        <c:lblOffset val="100"/>
      </c:catAx>
      <c:valAx>
        <c:axId val="83709952"/>
        <c:scaling>
          <c:orientation val="minMax"/>
          <c:max val="1.25"/>
          <c:min val="0.98499999999999999"/>
        </c:scaling>
        <c:axPos val="l"/>
        <c:majorGridlines/>
        <c:numFmt formatCode="0.0000_ " sourceLinked="1"/>
        <c:tickLblPos val="nextTo"/>
        <c:crossAx val="60356480"/>
        <c:crosses val="autoZero"/>
        <c:crossBetween val="between"/>
      </c:valAx>
    </c:plotArea>
    <c:legend>
      <c:legendPos val="r"/>
      <c:layout>
        <c:manualLayout>
          <c:xMode val="edge"/>
          <c:yMode val="edge"/>
          <c:x val="0.68888888888889543"/>
          <c:y val="0.24884842519685302"/>
          <c:w val="0.29206349206349208"/>
          <c:h val="0.50230314960629086"/>
        </c:manualLayout>
      </c:layout>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plotArea>
      <c:layout/>
      <c:lineChart>
        <c:grouping val="stacked"/>
        <c:ser>
          <c:idx val="1"/>
          <c:order val="0"/>
          <c:tx>
            <c:v>石油与煤炭</c:v>
          </c:tx>
          <c:cat>
            <c:numRef>
              <c:f>Sheet2!$A$68:$A$84</c:f>
              <c:numCache>
                <c:formatCode>General</c:formatCode>
                <c:ptCount val="17"/>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numCache>
            </c:numRef>
          </c:cat>
          <c:val>
            <c:numRef>
              <c:f>Sheet2!$B$68:$B$84</c:f>
              <c:numCache>
                <c:formatCode>0.0000_ </c:formatCode>
                <c:ptCount val="17"/>
                <c:pt idx="0">
                  <c:v>-0.17647123773000944</c:v>
                </c:pt>
                <c:pt idx="1">
                  <c:v>-0.28977283527685643</c:v>
                </c:pt>
                <c:pt idx="2">
                  <c:v>-0.48430760124934447</c:v>
                </c:pt>
                <c:pt idx="3">
                  <c:v>-0.51424480040471565</c:v>
                </c:pt>
                <c:pt idx="4">
                  <c:v>-0.50383709505975149</c:v>
                </c:pt>
                <c:pt idx="5">
                  <c:v>-0.5402533503347281</c:v>
                </c:pt>
                <c:pt idx="6">
                  <c:v>-0.62252880193901361</c:v>
                </c:pt>
                <c:pt idx="7">
                  <c:v>-0.67875547448908835</c:v>
                </c:pt>
                <c:pt idx="8">
                  <c:v>-0.72037897165049158</c:v>
                </c:pt>
                <c:pt idx="9">
                  <c:v>-0.7885651310281675</c:v>
                </c:pt>
                <c:pt idx="10">
                  <c:v>-0.9800099223911386</c:v>
                </c:pt>
                <c:pt idx="11">
                  <c:v>-1.2613738638758907</c:v>
                </c:pt>
                <c:pt idx="12">
                  <c:v>-1.401463241958653</c:v>
                </c:pt>
                <c:pt idx="13">
                  <c:v>-1.5032747820758865</c:v>
                </c:pt>
                <c:pt idx="14">
                  <c:v>-1.7558821002256106</c:v>
                </c:pt>
                <c:pt idx="15">
                  <c:v>-2.0159495650112778</c:v>
                </c:pt>
                <c:pt idx="16">
                  <c:v>-2.4052174805269151</c:v>
                </c:pt>
              </c:numCache>
            </c:numRef>
          </c:val>
        </c:ser>
        <c:ser>
          <c:idx val="2"/>
          <c:order val="1"/>
          <c:tx>
            <c:v>石油与电力</c:v>
          </c:tx>
          <c:cat>
            <c:numRef>
              <c:f>Sheet2!$A$68:$A$84</c:f>
              <c:numCache>
                <c:formatCode>General</c:formatCode>
                <c:ptCount val="17"/>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numCache>
            </c:numRef>
          </c:cat>
          <c:val>
            <c:numRef>
              <c:f>Sheet2!$C$68:$C$84</c:f>
              <c:numCache>
                <c:formatCode>0.0000_ </c:formatCode>
                <c:ptCount val="17"/>
                <c:pt idx="0">
                  <c:v>0.46490241674607446</c:v>
                </c:pt>
                <c:pt idx="1">
                  <c:v>0.39777247681124361</c:v>
                </c:pt>
                <c:pt idx="2">
                  <c:v>0.33748583659269543</c:v>
                </c:pt>
                <c:pt idx="3">
                  <c:v>0.33568069501467435</c:v>
                </c:pt>
                <c:pt idx="4">
                  <c:v>0.32771496835384334</c:v>
                </c:pt>
                <c:pt idx="5">
                  <c:v>0.30503462946643362</c:v>
                </c:pt>
                <c:pt idx="6">
                  <c:v>0.2832241610012875</c:v>
                </c:pt>
                <c:pt idx="7">
                  <c:v>0.27351769591280989</c:v>
                </c:pt>
                <c:pt idx="8">
                  <c:v>0.26668388148983335</c:v>
                </c:pt>
                <c:pt idx="9">
                  <c:v>0.25676107470962628</c:v>
                </c:pt>
                <c:pt idx="10">
                  <c:v>0.22177707008905917</c:v>
                </c:pt>
                <c:pt idx="11">
                  <c:v>0.19166379454759241</c:v>
                </c:pt>
                <c:pt idx="12">
                  <c:v>0.17872735720456145</c:v>
                </c:pt>
                <c:pt idx="13">
                  <c:v>0.17262419466984047</c:v>
                </c:pt>
                <c:pt idx="14">
                  <c:v>0.16206509409001579</c:v>
                </c:pt>
                <c:pt idx="15">
                  <c:v>0.15575483557120207</c:v>
                </c:pt>
                <c:pt idx="16">
                  <c:v>0.14999636558738033</c:v>
                </c:pt>
              </c:numCache>
            </c:numRef>
          </c:val>
        </c:ser>
        <c:ser>
          <c:idx val="3"/>
          <c:order val="2"/>
          <c:tx>
            <c:v>石油与天然气</c:v>
          </c:tx>
          <c:cat>
            <c:numRef>
              <c:f>Sheet2!$A$68:$A$84</c:f>
              <c:numCache>
                <c:formatCode>General</c:formatCode>
                <c:ptCount val="17"/>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numCache>
            </c:numRef>
          </c:cat>
          <c:val>
            <c:numRef>
              <c:f>Sheet2!$D$68:$D$84</c:f>
              <c:numCache>
                <c:formatCode>0.0000_ </c:formatCode>
                <c:ptCount val="17"/>
                <c:pt idx="0">
                  <c:v>0.62000473148309576</c:v>
                </c:pt>
                <c:pt idx="1">
                  <c:v>0.5560163127008505</c:v>
                </c:pt>
                <c:pt idx="2">
                  <c:v>0.49488970499179352</c:v>
                </c:pt>
                <c:pt idx="3">
                  <c:v>0.48915530614929581</c:v>
                </c:pt>
                <c:pt idx="4">
                  <c:v>0.48185287865975718</c:v>
                </c:pt>
                <c:pt idx="5">
                  <c:v>0.45995073107849832</c:v>
                </c:pt>
                <c:pt idx="6">
                  <c:v>0.43828682489211201</c:v>
                </c:pt>
                <c:pt idx="7">
                  <c:v>0.42842989747783639</c:v>
                </c:pt>
                <c:pt idx="8">
                  <c:v>0.42071943475562112</c:v>
                </c:pt>
                <c:pt idx="9">
                  <c:v>0.40926674951719327</c:v>
                </c:pt>
                <c:pt idx="10">
                  <c:v>0.37490437028668183</c:v>
                </c:pt>
                <c:pt idx="11">
                  <c:v>0.34327230689751681</c:v>
                </c:pt>
                <c:pt idx="12">
                  <c:v>0.33032819291639293</c:v>
                </c:pt>
                <c:pt idx="13">
                  <c:v>0.32367032327097728</c:v>
                </c:pt>
                <c:pt idx="14">
                  <c:v>0.31195195831722738</c:v>
                </c:pt>
                <c:pt idx="15">
                  <c:v>0.30482203692410126</c:v>
                </c:pt>
                <c:pt idx="16">
                  <c:v>0.29734436768488948</c:v>
                </c:pt>
              </c:numCache>
            </c:numRef>
          </c:val>
        </c:ser>
        <c:ser>
          <c:idx val="4"/>
          <c:order val="3"/>
          <c:tx>
            <c:v>煤炭与电力</c:v>
          </c:tx>
          <c:cat>
            <c:numRef>
              <c:f>Sheet2!$A$68:$A$84</c:f>
              <c:numCache>
                <c:formatCode>General</c:formatCode>
                <c:ptCount val="17"/>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numCache>
            </c:numRef>
          </c:cat>
          <c:val>
            <c:numRef>
              <c:f>Sheet2!$E$68:$E$84</c:f>
              <c:numCache>
                <c:formatCode>0.0000_ </c:formatCode>
                <c:ptCount val="17"/>
                <c:pt idx="0">
                  <c:v>0.63435223119417905</c:v>
                </c:pt>
                <c:pt idx="1">
                  <c:v>0.68049332921536132</c:v>
                </c:pt>
                <c:pt idx="2">
                  <c:v>0.81489558171506649</c:v>
                </c:pt>
                <c:pt idx="3">
                  <c:v>0.84319245659503672</c:v>
                </c:pt>
                <c:pt idx="4">
                  <c:v>0.82482156885100644</c:v>
                </c:pt>
                <c:pt idx="5">
                  <c:v>0.8385919330055257</c:v>
                </c:pt>
                <c:pt idx="6">
                  <c:v>0.89908928862768034</c:v>
                </c:pt>
                <c:pt idx="7">
                  <c:v>0.94562308503658365</c:v>
                </c:pt>
                <c:pt idx="8">
                  <c:v>0.98046088209668358</c:v>
                </c:pt>
                <c:pt idx="9">
                  <c:v>1.0388032292895999</c:v>
                </c:pt>
                <c:pt idx="10">
                  <c:v>1.1953207901816958</c:v>
                </c:pt>
                <c:pt idx="11">
                  <c:v>1.4467375821467285</c:v>
                </c:pt>
                <c:pt idx="12">
                  <c:v>1.5739230931241286</c:v>
                </c:pt>
                <c:pt idx="13">
                  <c:v>1.6696629476736713</c:v>
                </c:pt>
                <c:pt idx="14">
                  <c:v>1.911787391967388</c:v>
                </c:pt>
                <c:pt idx="15">
                  <c:v>2.1655896471278462</c:v>
                </c:pt>
                <c:pt idx="16">
                  <c:v>2.549174752664682</c:v>
                </c:pt>
              </c:numCache>
            </c:numRef>
          </c:val>
        </c:ser>
        <c:ser>
          <c:idx val="5"/>
          <c:order val="4"/>
          <c:tx>
            <c:v>煤炭与天然气</c:v>
          </c:tx>
          <c:cat>
            <c:numRef>
              <c:f>Sheet2!$A$68:$A$84</c:f>
              <c:numCache>
                <c:formatCode>General</c:formatCode>
                <c:ptCount val="17"/>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numCache>
            </c:numRef>
          </c:cat>
          <c:val>
            <c:numRef>
              <c:f>Sheet2!$F$68:$F$84</c:f>
              <c:numCache>
                <c:formatCode>0.0000_ </c:formatCode>
                <c:ptCount val="17"/>
                <c:pt idx="0">
                  <c:v>0.7964759692130926</c:v>
                </c:pt>
                <c:pt idx="1">
                  <c:v>0.84578914797770133</c:v>
                </c:pt>
                <c:pt idx="2">
                  <c:v>0.97919730624113388</c:v>
                </c:pt>
                <c:pt idx="3">
                  <c:v>1.0034001065540104</c:v>
                </c:pt>
                <c:pt idx="4">
                  <c:v>0.98568997371950173</c:v>
                </c:pt>
                <c:pt idx="5">
                  <c:v>1.000204081413226</c:v>
                </c:pt>
                <c:pt idx="6">
                  <c:v>1.0608156268311342</c:v>
                </c:pt>
                <c:pt idx="7">
                  <c:v>1.1071853719669145</c:v>
                </c:pt>
                <c:pt idx="8">
                  <c:v>1.1410984064061043</c:v>
                </c:pt>
                <c:pt idx="9">
                  <c:v>1.1978318805453614</c:v>
                </c:pt>
                <c:pt idx="10">
                  <c:v>1.3549142926778006</c:v>
                </c:pt>
                <c:pt idx="11">
                  <c:v>1.6046461707734081</c:v>
                </c:pt>
                <c:pt idx="12">
                  <c:v>1.7317914348750538</c:v>
                </c:pt>
                <c:pt idx="13">
                  <c:v>1.8269451053468801</c:v>
                </c:pt>
                <c:pt idx="14">
                  <c:v>2.0678340585428878</c:v>
                </c:pt>
                <c:pt idx="15">
                  <c:v>2.3207716019353812</c:v>
                </c:pt>
                <c:pt idx="16">
                  <c:v>2.7025618482118334</c:v>
                </c:pt>
              </c:numCache>
            </c:numRef>
          </c:val>
        </c:ser>
        <c:ser>
          <c:idx val="6"/>
          <c:order val="5"/>
          <c:tx>
            <c:v>电力与天然气</c:v>
          </c:tx>
          <c:cat>
            <c:numRef>
              <c:f>Sheet2!$A$68:$A$84</c:f>
              <c:numCache>
                <c:formatCode>General</c:formatCode>
                <c:ptCount val="17"/>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numCache>
            </c:numRef>
          </c:cat>
          <c:val>
            <c:numRef>
              <c:f>Sheet2!$G$68:$G$84</c:f>
              <c:numCache>
                <c:formatCode>0.0000_ </c:formatCode>
                <c:ptCount val="17"/>
                <c:pt idx="0">
                  <c:v>0.15510231473700944</c:v>
                </c:pt>
                <c:pt idx="1">
                  <c:v>0.15824383588961552</c:v>
                </c:pt>
                <c:pt idx="2">
                  <c:v>0.15740386839910178</c:v>
                </c:pt>
                <c:pt idx="3">
                  <c:v>0.15347461113463151</c:v>
                </c:pt>
                <c:pt idx="4">
                  <c:v>0.15413791030591464</c:v>
                </c:pt>
                <c:pt idx="5">
                  <c:v>0.15491610161206801</c:v>
                </c:pt>
                <c:pt idx="6">
                  <c:v>0.15506266389082599</c:v>
                </c:pt>
                <c:pt idx="7">
                  <c:v>0.15491220156503163</c:v>
                </c:pt>
                <c:pt idx="8">
                  <c:v>0.15403555326579221</c:v>
                </c:pt>
                <c:pt idx="9">
                  <c:v>0.15250567480756699</c:v>
                </c:pt>
                <c:pt idx="10">
                  <c:v>0.15312730019761644</c:v>
                </c:pt>
                <c:pt idx="11">
                  <c:v>0.1516085123499244</c:v>
                </c:pt>
                <c:pt idx="12">
                  <c:v>0.15160083571182739</c:v>
                </c:pt>
                <c:pt idx="13">
                  <c:v>0.15104612860113184</c:v>
                </c:pt>
                <c:pt idx="14">
                  <c:v>0.14988686422721045</c:v>
                </c:pt>
                <c:pt idx="15">
                  <c:v>0.14906720135290025</c:v>
                </c:pt>
                <c:pt idx="16">
                  <c:v>0.14734800209750709</c:v>
                </c:pt>
              </c:numCache>
            </c:numRef>
          </c:val>
        </c:ser>
        <c:marker val="1"/>
        <c:axId val="104082432"/>
        <c:axId val="104113280"/>
      </c:lineChart>
      <c:catAx>
        <c:axId val="104082432"/>
        <c:scaling>
          <c:orientation val="minMax"/>
        </c:scaling>
        <c:axPos val="b"/>
        <c:title>
          <c:tx>
            <c:rich>
              <a:bodyPr/>
              <a:lstStyle/>
              <a:p>
                <a:pPr>
                  <a:defRPr/>
                </a:pPr>
                <a:r>
                  <a:rPr lang="zh-CN" altLang="en-US" b="0"/>
                  <a:t>年份</a:t>
                </a:r>
              </a:p>
            </c:rich>
          </c:tx>
          <c:layout>
            <c:manualLayout>
              <c:xMode val="edge"/>
              <c:yMode val="edge"/>
              <c:x val="0.40418555867651029"/>
              <c:y val="0.69444444444444464"/>
            </c:manualLayout>
          </c:layout>
        </c:title>
        <c:numFmt formatCode="General" sourceLinked="1"/>
        <c:tickLblPos val="nextTo"/>
        <c:crossAx val="104113280"/>
        <c:crosses val="autoZero"/>
        <c:auto val="1"/>
        <c:lblAlgn val="ctr"/>
        <c:lblOffset val="100"/>
      </c:catAx>
      <c:valAx>
        <c:axId val="104113280"/>
        <c:scaling>
          <c:orientation val="minMax"/>
        </c:scaling>
        <c:axPos val="l"/>
        <c:majorGridlines/>
        <c:numFmt formatCode="0.0000_ " sourceLinked="1"/>
        <c:tickLblPos val="nextTo"/>
        <c:crossAx val="104082432"/>
        <c:crosses val="autoZero"/>
        <c:crossBetween val="between"/>
      </c:valAx>
    </c:plotArea>
    <c:legend>
      <c:legendPos val="r"/>
    </c:legend>
    <c:plotVisOnly val="1"/>
  </c:chart>
  <c:spPr>
    <a:ln>
      <a:noFill/>
    </a:ln>
  </c:spPr>
  <c:externalData r:id="rId1"/>
</c:chartSpace>
</file>

<file path=word/drawings/drawing1.xml><?xml version="1.0" encoding="utf-8"?>
<c:userShapes xmlns:c="http://schemas.openxmlformats.org/drawingml/2006/chart">
  <cdr:relSizeAnchor xmlns:cdr="http://schemas.openxmlformats.org/drawingml/2006/chartDrawing">
    <cdr:from>
      <cdr:x>0.39404</cdr:x>
      <cdr:y>0.81982</cdr:y>
    </cdr:from>
    <cdr:to>
      <cdr:x>0.60265</cdr:x>
      <cdr:y>0.87162</cdr:y>
    </cdr:to>
    <cdr:sp macro="" textlink="">
      <cdr:nvSpPr>
        <cdr:cNvPr id="2" name="TextBox 1"/>
        <cdr:cNvSpPr txBox="1"/>
      </cdr:nvSpPr>
      <cdr:spPr>
        <a:xfrm xmlns:a="http://schemas.openxmlformats.org/drawingml/2006/main">
          <a:off x="2266950" y="3467100"/>
          <a:ext cx="1200150" cy="2190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n-US" altLang="zh-CN" sz="1100"/>
            <a:t>K</a:t>
          </a:r>
          <a:endParaRPr lang="zh-CN" altLang="en-US" sz="1100"/>
        </a:p>
      </cdr:txBody>
    </cdr:sp>
  </cdr:relSizeAnchor>
  <cdr:relSizeAnchor xmlns:cdr="http://schemas.openxmlformats.org/drawingml/2006/chartDrawing">
    <cdr:from>
      <cdr:x>0.40232</cdr:x>
      <cdr:y>0.80856</cdr:y>
    </cdr:from>
    <cdr:to>
      <cdr:x>0.54362</cdr:x>
      <cdr:y>0.89865</cdr:y>
    </cdr:to>
    <cdr:sp macro="" textlink="">
      <cdr:nvSpPr>
        <cdr:cNvPr id="3" name="TextBox 2"/>
        <cdr:cNvSpPr txBox="1"/>
      </cdr:nvSpPr>
      <cdr:spPr>
        <a:xfrm xmlns:a="http://schemas.openxmlformats.org/drawingml/2006/main">
          <a:off x="2389696" y="2296302"/>
          <a:ext cx="839279" cy="25585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endParaRPr lang="zh-CN" altLang="en-US" sz="11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11</Pages>
  <Words>2089</Words>
  <Characters>11912</Characters>
  <Application>Microsoft Office Word</Application>
  <DocSecurity>0</DocSecurity>
  <Lines>99</Lines>
  <Paragraphs>27</Paragraphs>
  <ScaleCrop>false</ScaleCrop>
  <Company>微软中国</Company>
  <LinksUpToDate>false</LinksUpToDate>
  <CharactersWithSpaces>13974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dc:creator>
  <cp:keywords/>
  <dc:description/>
  <cp:lastModifiedBy>ZA</cp:lastModifiedBy>
  <cp:revision>11</cp:revision>
  <dcterms:created xsi:type="dcterms:W3CDTF">2014-01-07T05:07:00Z</dcterms:created>
  <dcterms:modified xsi:type="dcterms:W3CDTF">2014-04-04T03:22:00Z</dcterms:modified>
</cp:coreProperties>
</file>