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bottom w:val="single" w:sz="6" w:space="0" w:color="CCCCCC"/>
        </w:tblBorders>
        <w:tblCellMar>
          <w:left w:w="0" w:type="dxa"/>
          <w:right w:w="0" w:type="dxa"/>
        </w:tblCellMar>
        <w:tblLook w:val="04A0"/>
      </w:tblPr>
      <w:tblGrid>
        <w:gridCol w:w="8306"/>
      </w:tblGrid>
      <w:tr w:rsidR="00627651" w:rsidRPr="00627651">
        <w:trPr>
          <w:trHeight w:val="600"/>
          <w:tblCellSpacing w:w="0" w:type="dxa"/>
        </w:trPr>
        <w:tc>
          <w:tcPr>
            <w:tcW w:w="0" w:type="auto"/>
            <w:vAlign w:val="center"/>
            <w:hideMark/>
          </w:tcPr>
          <w:p w:rsidR="00627651" w:rsidRPr="00627651" w:rsidRDefault="00627651" w:rsidP="00627651">
            <w:pPr>
              <w:widowControl/>
              <w:spacing w:line="360" w:lineRule="auto"/>
              <w:jc w:val="center"/>
              <w:rPr>
                <w:rFonts w:ascii="黑体" w:eastAsia="黑体" w:hAnsi="黑体" w:cs="宋体"/>
                <w:bCs/>
                <w:kern w:val="0"/>
                <w:sz w:val="32"/>
                <w:szCs w:val="24"/>
              </w:rPr>
            </w:pPr>
            <w:r w:rsidRPr="00627651">
              <w:rPr>
                <w:rFonts w:ascii="黑体" w:eastAsia="黑体" w:hAnsi="黑体" w:cs="宋体" w:hint="eastAsia"/>
                <w:bCs/>
                <w:kern w:val="0"/>
                <w:sz w:val="32"/>
                <w:szCs w:val="24"/>
              </w:rPr>
              <w:t>财政部 国家税务总局</w:t>
            </w:r>
          </w:p>
        </w:tc>
      </w:tr>
      <w:tr w:rsidR="00627651" w:rsidRPr="00627651">
        <w:trPr>
          <w:trHeight w:val="750"/>
          <w:tblCellSpacing w:w="0" w:type="dxa"/>
        </w:trPr>
        <w:tc>
          <w:tcPr>
            <w:tcW w:w="0" w:type="auto"/>
            <w:vAlign w:val="center"/>
            <w:hideMark/>
          </w:tcPr>
          <w:p w:rsidR="00ED2799" w:rsidRDefault="00627651" w:rsidP="00627651">
            <w:pPr>
              <w:widowControl/>
              <w:spacing w:line="360" w:lineRule="auto"/>
              <w:jc w:val="center"/>
              <w:rPr>
                <w:rFonts w:ascii="黑体" w:eastAsia="黑体" w:hAnsi="黑体" w:cs="宋体" w:hint="eastAsia"/>
                <w:bCs/>
                <w:kern w:val="0"/>
                <w:sz w:val="32"/>
                <w:szCs w:val="24"/>
              </w:rPr>
            </w:pPr>
            <w:r w:rsidRPr="00627651">
              <w:rPr>
                <w:rFonts w:ascii="黑体" w:eastAsia="黑体" w:hAnsi="黑体" w:cs="宋体" w:hint="eastAsia"/>
                <w:bCs/>
                <w:kern w:val="0"/>
                <w:sz w:val="32"/>
                <w:szCs w:val="24"/>
              </w:rPr>
              <w:t>关于将铁路运输和邮政业纳入营业税改征增值税试点的</w:t>
            </w:r>
          </w:p>
          <w:p w:rsidR="00627651" w:rsidRPr="00627651" w:rsidRDefault="00627651" w:rsidP="00627651">
            <w:pPr>
              <w:widowControl/>
              <w:spacing w:line="360" w:lineRule="auto"/>
              <w:jc w:val="center"/>
              <w:rPr>
                <w:rFonts w:ascii="黑体" w:eastAsia="黑体" w:hAnsi="黑体" w:cs="宋体"/>
                <w:bCs/>
                <w:kern w:val="0"/>
                <w:sz w:val="32"/>
                <w:szCs w:val="24"/>
              </w:rPr>
            </w:pPr>
            <w:r w:rsidRPr="00627651">
              <w:rPr>
                <w:rFonts w:ascii="黑体" w:eastAsia="黑体" w:hAnsi="黑体" w:cs="宋体" w:hint="eastAsia"/>
                <w:bCs/>
                <w:kern w:val="0"/>
                <w:sz w:val="32"/>
                <w:szCs w:val="24"/>
              </w:rPr>
              <w:t>通知</w:t>
            </w:r>
          </w:p>
        </w:tc>
      </w:tr>
      <w:tr w:rsidR="00627651" w:rsidRPr="00627651">
        <w:trPr>
          <w:trHeight w:val="600"/>
          <w:tblCellSpacing w:w="0" w:type="dxa"/>
        </w:trPr>
        <w:tc>
          <w:tcPr>
            <w:tcW w:w="0" w:type="auto"/>
            <w:vAlign w:val="center"/>
            <w:hideMark/>
          </w:tcPr>
          <w:p w:rsidR="00627651" w:rsidRPr="00627651" w:rsidRDefault="00627651" w:rsidP="00627651">
            <w:pPr>
              <w:widowControl/>
              <w:spacing w:line="360" w:lineRule="auto"/>
              <w:jc w:val="center"/>
              <w:rPr>
                <w:rFonts w:asciiTheme="minorEastAsia" w:hAnsiTheme="minorEastAsia" w:cs="宋体"/>
                <w:color w:val="000000"/>
                <w:kern w:val="0"/>
                <w:sz w:val="24"/>
                <w:szCs w:val="24"/>
              </w:rPr>
            </w:pPr>
            <w:r w:rsidRPr="00627651">
              <w:rPr>
                <w:rFonts w:asciiTheme="minorEastAsia" w:hAnsiTheme="minorEastAsia" w:cs="宋体" w:hint="eastAsia"/>
                <w:color w:val="000000"/>
                <w:kern w:val="0"/>
                <w:sz w:val="24"/>
                <w:szCs w:val="24"/>
              </w:rPr>
              <w:t>财税〔2013〕106号</w:t>
            </w:r>
          </w:p>
        </w:tc>
      </w:tr>
    </w:tbl>
    <w:p w:rsidR="00627651" w:rsidRPr="00627651" w:rsidRDefault="00627651" w:rsidP="00627651">
      <w:pPr>
        <w:widowControl/>
        <w:spacing w:line="360" w:lineRule="auto"/>
        <w:jc w:val="left"/>
        <w:rPr>
          <w:rFonts w:asciiTheme="minorEastAsia" w:hAnsiTheme="minorEastAsia" w:cs="宋体"/>
          <w:vanish/>
          <w:color w:val="000000"/>
          <w:kern w:val="0"/>
          <w:sz w:val="24"/>
          <w:szCs w:val="24"/>
        </w:rPr>
      </w:pPr>
    </w:p>
    <w:tbl>
      <w:tblPr>
        <w:tblW w:w="5000" w:type="pct"/>
        <w:tblCellSpacing w:w="0" w:type="dxa"/>
        <w:tblCellMar>
          <w:left w:w="0" w:type="dxa"/>
          <w:right w:w="0" w:type="dxa"/>
        </w:tblCellMar>
        <w:tblLook w:val="04A0"/>
      </w:tblPr>
      <w:tblGrid>
        <w:gridCol w:w="8306"/>
      </w:tblGrid>
      <w:tr w:rsidR="00627651" w:rsidRPr="00627651">
        <w:trPr>
          <w:tblCellSpacing w:w="0" w:type="dxa"/>
        </w:trPr>
        <w:tc>
          <w:tcPr>
            <w:tcW w:w="0" w:type="auto"/>
            <w:vAlign w:val="center"/>
            <w:hideMark/>
          </w:tcPr>
          <w:p w:rsidR="00627651" w:rsidRPr="00627651" w:rsidRDefault="00627651" w:rsidP="00627651">
            <w:pPr>
              <w:widowControl/>
              <w:spacing w:line="360" w:lineRule="auto"/>
              <w:jc w:val="left"/>
              <w:rPr>
                <w:rFonts w:asciiTheme="minorEastAsia" w:hAnsiTheme="minorEastAsia" w:cs="宋体"/>
                <w:kern w:val="0"/>
                <w:sz w:val="24"/>
                <w:szCs w:val="24"/>
              </w:rPr>
            </w:pPr>
            <w:r w:rsidRPr="00627651">
              <w:rPr>
                <w:rFonts w:asciiTheme="minorEastAsia" w:hAnsiTheme="minorEastAsia" w:cs="宋体" w:hint="eastAsia"/>
                <w:kern w:val="0"/>
                <w:sz w:val="24"/>
                <w:szCs w:val="24"/>
              </w:rPr>
              <w:t>各省、自治区、直辖市、计划单列市财政厅（局）、国家税务局、地方税务局，新疆生产建设兵团财务局：</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经国务院批准，铁路运输和邮政业纳入营业税改征增值税（以下</w:t>
            </w:r>
            <w:proofErr w:type="gramStart"/>
            <w:r w:rsidRPr="00627651">
              <w:rPr>
                <w:rFonts w:asciiTheme="minorEastAsia" w:hAnsiTheme="minorEastAsia" w:cs="宋体" w:hint="eastAsia"/>
                <w:kern w:val="0"/>
                <w:sz w:val="24"/>
                <w:szCs w:val="24"/>
              </w:rPr>
              <w:t>称营改增</w:t>
            </w:r>
            <w:proofErr w:type="gramEnd"/>
            <w:r w:rsidRPr="00627651">
              <w:rPr>
                <w:rFonts w:asciiTheme="minorEastAsia" w:hAnsiTheme="minorEastAsia" w:cs="宋体" w:hint="eastAsia"/>
                <w:kern w:val="0"/>
                <w:sz w:val="24"/>
                <w:szCs w:val="24"/>
              </w:rPr>
              <w:t>）试点。结合交通运输业和部分现代服务业</w:t>
            </w:r>
            <w:proofErr w:type="gramStart"/>
            <w:r w:rsidRPr="00627651">
              <w:rPr>
                <w:rFonts w:asciiTheme="minorEastAsia" w:hAnsiTheme="minorEastAsia" w:cs="宋体" w:hint="eastAsia"/>
                <w:kern w:val="0"/>
                <w:sz w:val="24"/>
                <w:szCs w:val="24"/>
              </w:rPr>
              <w:t>营改增试点</w:t>
            </w:r>
            <w:proofErr w:type="gramEnd"/>
            <w:r w:rsidRPr="00627651">
              <w:rPr>
                <w:rFonts w:asciiTheme="minorEastAsia" w:hAnsiTheme="minorEastAsia" w:cs="宋体" w:hint="eastAsia"/>
                <w:kern w:val="0"/>
                <w:sz w:val="24"/>
                <w:szCs w:val="24"/>
              </w:rPr>
              <w:t>运行中反映的问题，我们对</w:t>
            </w:r>
            <w:proofErr w:type="gramStart"/>
            <w:r w:rsidRPr="00627651">
              <w:rPr>
                <w:rFonts w:asciiTheme="minorEastAsia" w:hAnsiTheme="minorEastAsia" w:cs="宋体" w:hint="eastAsia"/>
                <w:kern w:val="0"/>
                <w:sz w:val="24"/>
                <w:szCs w:val="24"/>
              </w:rPr>
              <w:t>营改增试点</w:t>
            </w:r>
            <w:proofErr w:type="gramEnd"/>
            <w:r w:rsidRPr="00627651">
              <w:rPr>
                <w:rFonts w:asciiTheme="minorEastAsia" w:hAnsiTheme="minorEastAsia" w:cs="宋体" w:hint="eastAsia"/>
                <w:kern w:val="0"/>
                <w:sz w:val="24"/>
                <w:szCs w:val="24"/>
              </w:rPr>
              <w:t>政策进行了修改完善。现将有关试点政策一并印发你们，请遵照执行。</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一、自2014年1月1日起，在全国范围内开展铁路运输和邮政</w:t>
            </w:r>
            <w:proofErr w:type="gramStart"/>
            <w:r w:rsidRPr="00627651">
              <w:rPr>
                <w:rFonts w:asciiTheme="minorEastAsia" w:hAnsiTheme="minorEastAsia" w:cs="宋体" w:hint="eastAsia"/>
                <w:kern w:val="0"/>
                <w:sz w:val="24"/>
                <w:szCs w:val="24"/>
              </w:rPr>
              <w:t>业营改增</w:t>
            </w:r>
            <w:proofErr w:type="gramEnd"/>
            <w:r w:rsidRPr="00627651">
              <w:rPr>
                <w:rFonts w:asciiTheme="minorEastAsia" w:hAnsiTheme="minorEastAsia" w:cs="宋体" w:hint="eastAsia"/>
                <w:kern w:val="0"/>
                <w:sz w:val="24"/>
                <w:szCs w:val="24"/>
              </w:rPr>
              <w:t>试点。</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二、各地要高度重视</w:t>
            </w:r>
            <w:proofErr w:type="gramStart"/>
            <w:r w:rsidRPr="00627651">
              <w:rPr>
                <w:rFonts w:asciiTheme="minorEastAsia" w:hAnsiTheme="minorEastAsia" w:cs="宋体" w:hint="eastAsia"/>
                <w:kern w:val="0"/>
                <w:sz w:val="24"/>
                <w:szCs w:val="24"/>
              </w:rPr>
              <w:t>营改增试点</w:t>
            </w:r>
            <w:proofErr w:type="gramEnd"/>
            <w:r w:rsidRPr="00627651">
              <w:rPr>
                <w:rFonts w:asciiTheme="minorEastAsia" w:hAnsiTheme="minorEastAsia" w:cs="宋体" w:hint="eastAsia"/>
                <w:kern w:val="0"/>
                <w:sz w:val="24"/>
                <w:szCs w:val="24"/>
              </w:rPr>
              <w:t>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三、本通知附件规定的内容，除另有规定执行时间外，自2014年1月1日起执行。《财政部 国家税务总局关于在全国开展交通运输业和部分现代服务业营业税改征增值税试点税收政策的通知》（财税〔2013〕37号）自2014年1月1日起废止。　　</w:t>
            </w:r>
          </w:p>
          <w:p w:rsidR="00627651" w:rsidRPr="00627651" w:rsidRDefault="00627651" w:rsidP="00627651">
            <w:pPr>
              <w:widowControl/>
              <w:spacing w:line="360" w:lineRule="auto"/>
              <w:jc w:val="left"/>
              <w:rPr>
                <w:rFonts w:asciiTheme="minorEastAsia" w:hAnsiTheme="minorEastAsia" w:cs="宋体" w:hint="eastAsia"/>
                <w:kern w:val="0"/>
                <w:sz w:val="24"/>
                <w:szCs w:val="24"/>
              </w:rPr>
            </w:pP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附件：</w:t>
            </w:r>
            <w:hyperlink r:id="rId6" w:history="1">
              <w:r w:rsidRPr="00627651">
                <w:rPr>
                  <w:rFonts w:asciiTheme="minorEastAsia" w:hAnsiTheme="minorEastAsia" w:cs="宋体" w:hint="eastAsia"/>
                  <w:kern w:val="0"/>
                  <w:sz w:val="24"/>
                  <w:szCs w:val="24"/>
                </w:rPr>
                <w:t>1.营业税改征增值税试点实施办法</w:t>
              </w:r>
            </w:hyperlink>
            <w:r w:rsidRPr="00627651">
              <w:rPr>
                <w:rFonts w:asciiTheme="minorEastAsia" w:hAnsiTheme="minorEastAsia" w:cs="宋体" w:hint="eastAsia"/>
                <w:kern w:val="0"/>
                <w:sz w:val="24"/>
                <w:szCs w:val="24"/>
              </w:rPr>
              <w:t xml:space="preserve"> </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w:t>
            </w:r>
            <w:hyperlink r:id="rId7" w:history="1">
              <w:r w:rsidRPr="00627651">
                <w:rPr>
                  <w:rFonts w:asciiTheme="minorEastAsia" w:hAnsiTheme="minorEastAsia" w:cs="宋体" w:hint="eastAsia"/>
                  <w:kern w:val="0"/>
                  <w:sz w:val="24"/>
                  <w:szCs w:val="24"/>
                </w:rPr>
                <w:t>2.营业税改征增值税试点有关事项的规定</w:t>
              </w:r>
            </w:hyperlink>
            <w:r w:rsidRPr="00627651">
              <w:rPr>
                <w:rFonts w:asciiTheme="minorEastAsia" w:hAnsiTheme="minorEastAsia" w:cs="宋体" w:hint="eastAsia"/>
                <w:kern w:val="0"/>
                <w:sz w:val="24"/>
                <w:szCs w:val="24"/>
              </w:rPr>
              <w:t xml:space="preserve"> </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w:t>
            </w:r>
            <w:hyperlink r:id="rId8" w:history="1">
              <w:r w:rsidRPr="00627651">
                <w:rPr>
                  <w:rFonts w:asciiTheme="minorEastAsia" w:hAnsiTheme="minorEastAsia" w:cs="宋体" w:hint="eastAsia"/>
                  <w:kern w:val="0"/>
                  <w:sz w:val="24"/>
                  <w:szCs w:val="24"/>
                </w:rPr>
                <w:t>3.营业税改征增值税试点过渡政策的规定</w:t>
              </w:r>
            </w:hyperlink>
            <w:r w:rsidRPr="00627651">
              <w:rPr>
                <w:rFonts w:asciiTheme="minorEastAsia" w:hAnsiTheme="minorEastAsia" w:cs="宋体" w:hint="eastAsia"/>
                <w:kern w:val="0"/>
                <w:sz w:val="24"/>
                <w:szCs w:val="24"/>
              </w:rPr>
              <w:t xml:space="preserve"> </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w:t>
            </w:r>
            <w:hyperlink r:id="rId9" w:history="1">
              <w:r w:rsidRPr="00627651">
                <w:rPr>
                  <w:rFonts w:asciiTheme="minorEastAsia" w:hAnsiTheme="minorEastAsia" w:cs="宋体" w:hint="eastAsia"/>
                  <w:kern w:val="0"/>
                  <w:sz w:val="24"/>
                  <w:szCs w:val="24"/>
                </w:rPr>
                <w:t>4.应税服务适用增值税零税率和免税政策的规定</w:t>
              </w:r>
            </w:hyperlink>
            <w:r w:rsidRPr="00627651">
              <w:rPr>
                <w:rFonts w:asciiTheme="minorEastAsia" w:hAnsiTheme="minorEastAsia" w:cs="宋体" w:hint="eastAsia"/>
                <w:kern w:val="0"/>
                <w:sz w:val="24"/>
                <w:szCs w:val="24"/>
              </w:rPr>
              <w:t xml:space="preserve"> </w:t>
            </w:r>
          </w:p>
          <w:p w:rsidR="00627651" w:rsidRPr="00627651" w:rsidRDefault="00627651" w:rsidP="00627651">
            <w:pPr>
              <w:widowControl/>
              <w:spacing w:line="360" w:lineRule="auto"/>
              <w:jc w:val="lef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　　　　</w:t>
            </w:r>
          </w:p>
          <w:p w:rsidR="00627651" w:rsidRPr="00627651" w:rsidRDefault="00627651" w:rsidP="00627651">
            <w:pPr>
              <w:widowControl/>
              <w:spacing w:line="360" w:lineRule="auto"/>
              <w:jc w:val="right"/>
              <w:rPr>
                <w:rFonts w:asciiTheme="minorEastAsia" w:hAnsiTheme="minorEastAsia" w:cs="宋体" w:hint="eastAsia"/>
                <w:kern w:val="0"/>
                <w:sz w:val="24"/>
                <w:szCs w:val="24"/>
              </w:rPr>
            </w:pPr>
            <w:r w:rsidRPr="00627651">
              <w:rPr>
                <w:rFonts w:asciiTheme="minorEastAsia" w:hAnsiTheme="minorEastAsia" w:cs="宋体" w:hint="eastAsia"/>
                <w:kern w:val="0"/>
                <w:sz w:val="24"/>
                <w:szCs w:val="24"/>
              </w:rPr>
              <w:t xml:space="preserve">财政部 国家税务总局　</w:t>
            </w:r>
          </w:p>
          <w:p w:rsidR="00627651" w:rsidRPr="00627651" w:rsidRDefault="00627651" w:rsidP="00627651">
            <w:pPr>
              <w:widowControl/>
              <w:spacing w:line="360" w:lineRule="auto"/>
              <w:jc w:val="right"/>
              <w:rPr>
                <w:rFonts w:asciiTheme="minorEastAsia" w:hAnsiTheme="minorEastAsia" w:cs="宋体"/>
                <w:kern w:val="0"/>
                <w:sz w:val="24"/>
                <w:szCs w:val="24"/>
              </w:rPr>
            </w:pPr>
            <w:r w:rsidRPr="00627651">
              <w:rPr>
                <w:rFonts w:asciiTheme="minorEastAsia" w:hAnsiTheme="minorEastAsia" w:cs="宋体" w:hint="eastAsia"/>
                <w:kern w:val="0"/>
                <w:sz w:val="24"/>
                <w:szCs w:val="24"/>
              </w:rPr>
              <w:t>2013年12月12日</w:t>
            </w:r>
          </w:p>
        </w:tc>
      </w:tr>
    </w:tbl>
    <w:p w:rsidR="00627651" w:rsidRPr="00627651" w:rsidRDefault="00627651" w:rsidP="00627651">
      <w:pPr>
        <w:widowControl/>
        <w:spacing w:line="360" w:lineRule="auto"/>
        <w:jc w:val="left"/>
        <w:rPr>
          <w:rFonts w:asciiTheme="minorEastAsia" w:hAnsiTheme="minorEastAsia" w:cs="宋体"/>
          <w:vanish/>
          <w:color w:val="000000"/>
          <w:kern w:val="0"/>
          <w:sz w:val="24"/>
          <w:szCs w:val="24"/>
        </w:rPr>
      </w:pPr>
    </w:p>
    <w:tbl>
      <w:tblPr>
        <w:tblW w:w="5201" w:type="pct"/>
        <w:tblCellSpacing w:w="0" w:type="dxa"/>
        <w:tblCellMar>
          <w:left w:w="0" w:type="dxa"/>
          <w:right w:w="0" w:type="dxa"/>
        </w:tblCellMar>
        <w:tblLook w:val="04A0"/>
      </w:tblPr>
      <w:tblGrid>
        <w:gridCol w:w="8640"/>
      </w:tblGrid>
      <w:tr w:rsidR="00627651" w:rsidRPr="00627651" w:rsidTr="00627651">
        <w:trPr>
          <w:tblCellSpacing w:w="0" w:type="dxa"/>
          <w:hidden/>
        </w:trPr>
        <w:tc>
          <w:tcPr>
            <w:tcW w:w="0" w:type="auto"/>
            <w:vAlign w:val="center"/>
            <w:hideMark/>
          </w:tcPr>
          <w:p w:rsidR="00627651" w:rsidRPr="00627651" w:rsidRDefault="00627651" w:rsidP="00627651">
            <w:pPr>
              <w:widowControl/>
              <w:spacing w:line="360" w:lineRule="auto"/>
              <w:jc w:val="center"/>
              <w:rPr>
                <w:rFonts w:asciiTheme="minorEastAsia" w:hAnsiTheme="minorEastAsia" w:cs="宋体"/>
                <w:vanish/>
                <w:color w:val="000000"/>
                <w:kern w:val="0"/>
                <w:sz w:val="24"/>
                <w:szCs w:val="24"/>
              </w:rPr>
            </w:pPr>
            <w:r w:rsidRPr="00627651">
              <w:rPr>
                <w:rFonts w:asciiTheme="minorEastAsia" w:hAnsiTheme="minorEastAsia" w:cs="宋体" w:hint="eastAsia"/>
                <w:vanish/>
                <w:color w:val="000000"/>
                <w:kern w:val="0"/>
                <w:sz w:val="24"/>
                <w:szCs w:val="24"/>
              </w:rPr>
              <w:t xml:space="preserve">发布日期：2013年12月13日 </w:t>
            </w:r>
          </w:p>
        </w:tc>
      </w:tr>
    </w:tbl>
    <w:p w:rsid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附件1：</w:t>
      </w:r>
    </w:p>
    <w:p w:rsidR="00627651" w:rsidRPr="00627651" w:rsidRDefault="00627651" w:rsidP="00627651">
      <w:pPr>
        <w:spacing w:line="360" w:lineRule="auto"/>
        <w:jc w:val="center"/>
        <w:rPr>
          <w:rFonts w:ascii="黑体" w:eastAsia="黑体" w:hAnsi="黑体"/>
          <w:sz w:val="32"/>
          <w:szCs w:val="24"/>
        </w:rPr>
      </w:pPr>
      <w:r w:rsidRPr="00627651">
        <w:rPr>
          <w:rFonts w:ascii="黑体" w:eastAsia="黑体" w:hAnsi="黑体" w:hint="eastAsia"/>
          <w:sz w:val="32"/>
          <w:szCs w:val="24"/>
        </w:rPr>
        <w:t>营业税改征增值税试点实施办法</w:t>
      </w:r>
    </w:p>
    <w:p w:rsidR="00627651" w:rsidRPr="00627651" w:rsidRDefault="00627651" w:rsidP="00627651">
      <w:pPr>
        <w:spacing w:line="360" w:lineRule="auto"/>
        <w:rPr>
          <w:rFonts w:asciiTheme="minorEastAsia" w:hAnsiTheme="minorEastAsia" w:hint="eastAsia"/>
          <w:b/>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第一章  纳税人和扣缴义务人</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第一条</w:t>
      </w:r>
      <w:r w:rsidRPr="00627651">
        <w:rPr>
          <w:rFonts w:asciiTheme="minorEastAsia" w:hAnsiTheme="minorEastAsia" w:hint="eastAsia"/>
          <w:sz w:val="24"/>
          <w:szCs w:val="24"/>
        </w:rPr>
        <w:tab/>
        <w:t>在中华人民共和国境内（以下称境内）提供交通运输业、邮政业和部分现代服务业服务（以下称应税服务）的单位和个人，为增值税纳税人。纳税人提供应税服务，应当按照本办法缴纳增值税，不再缴纳营业税。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单位，是指企业、行政单位、事业单位、军事单位、社会团体及其他单位。</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个人，是指个体工商户和其他个人。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第二条</w:t>
      </w:r>
      <w:r w:rsidRPr="00627651">
        <w:rPr>
          <w:rFonts w:asciiTheme="minorEastAsia" w:hAnsiTheme="minorEastAsia" w:hint="eastAsia"/>
          <w:sz w:val="24"/>
          <w:szCs w:val="24"/>
        </w:rPr>
        <w:tab/>
        <w:t>单位以承包、承租、挂靠方式经营的，承包人、承租人、挂靠人（以下统称承包人）以发包人、出租人、被挂靠人（以下统称发包人）名义对外经营并由发包人承担相关法律责任的，以该发包人为纳税人。否则，以承包人为纳税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第三条</w:t>
      </w:r>
      <w:r w:rsidRPr="00627651">
        <w:rPr>
          <w:rFonts w:asciiTheme="minorEastAsia" w:hAnsiTheme="minorEastAsia" w:hint="eastAsia"/>
          <w:sz w:val="24"/>
          <w:szCs w:val="24"/>
        </w:rPr>
        <w:tab/>
        <w:t>纳税人分为一般纳税人和小规模纳税人。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应税服务的年应征增值税销售额（以下称应税服务年销售额）超过财政部和国家税务总局规定标准的纳税人为一般纳税人，未超过规定标准的纳税人为小规模纳税人。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应税服务年销售额超过规定标准的其他个人不属于一般纳税人。应税服务年销售额超过规定标准但不经常提供应税服务的单位和个体工商户可选择按照小规模纳税人纳税。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第四条</w:t>
      </w:r>
      <w:r w:rsidRPr="00627651">
        <w:rPr>
          <w:rFonts w:asciiTheme="minorEastAsia" w:hAnsiTheme="minorEastAsia" w:hint="eastAsia"/>
          <w:sz w:val="24"/>
          <w:szCs w:val="24"/>
        </w:rPr>
        <w:tab/>
        <w:t>未超过规定标准的纳税人会计核算健全，能够提供准确税务资料的，可以向主管税务机关申请一般纳税人资格认定，成为一般纳税人。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会计核算健全，是指能够按照国家统一的会计制度规定设置账簿，根据合法、有效凭证核算。</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第五条</w:t>
      </w:r>
      <w:r w:rsidRPr="00627651">
        <w:rPr>
          <w:rFonts w:asciiTheme="minorEastAsia" w:hAnsiTheme="minorEastAsia" w:hint="eastAsia"/>
          <w:sz w:val="24"/>
          <w:szCs w:val="24"/>
        </w:rPr>
        <w:tab/>
        <w:t>符合一般纳税人条件的纳税人应当向主管税务机关申请一般纳税人资格认定。具体认定办法由国家税务总局制定。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除国家税务总局另有规定外，一经认定为一般纳税人后，不得转为小规模纳税人。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第六条</w:t>
      </w:r>
      <w:r w:rsidRPr="00627651">
        <w:rPr>
          <w:rFonts w:asciiTheme="minorEastAsia" w:hAnsiTheme="minorEastAsia" w:hint="eastAsia"/>
          <w:sz w:val="24"/>
          <w:szCs w:val="24"/>
        </w:rPr>
        <w:tab/>
        <w:t>中华人民共和国境外（以下称境外）的单位或者个人在境内提供应税服务，在境内未设有经营机构的，以其代理人为增值税扣缴义务人；在境内没有代</w:t>
      </w:r>
      <w:r w:rsidRPr="00627651">
        <w:rPr>
          <w:rFonts w:asciiTheme="minorEastAsia" w:hAnsiTheme="minorEastAsia" w:hint="eastAsia"/>
          <w:sz w:val="24"/>
          <w:szCs w:val="24"/>
        </w:rPr>
        <w:lastRenderedPageBreak/>
        <w:t>理人的，以接受方为增值税扣缴义务人。</w:t>
      </w: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b/>
          <w:sz w:val="24"/>
          <w:szCs w:val="24"/>
        </w:rPr>
        <w:t>第七条</w:t>
      </w:r>
      <w:r w:rsidRPr="00627651">
        <w:rPr>
          <w:rFonts w:asciiTheme="minorEastAsia" w:hAnsiTheme="minorEastAsia" w:hint="eastAsia"/>
          <w:sz w:val="24"/>
          <w:szCs w:val="24"/>
        </w:rPr>
        <w:tab/>
        <w:t>两个或者两个以上的纳税人，经财政部和国家税务总局批准可以视为一个纳税人合并纳税。具体办法由财政部和国家税务总局另行制定。</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第二章 应税服务</w:t>
      </w:r>
    </w:p>
    <w:p w:rsidR="00627651" w:rsidRPr="00627651" w:rsidRDefault="00627651" w:rsidP="00627651">
      <w:pPr>
        <w:spacing w:line="360" w:lineRule="auto"/>
        <w:rPr>
          <w:rFonts w:asciiTheme="minorEastAsia" w:hAnsiTheme="minorEastAsia"/>
          <w:b/>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第八条</w:t>
      </w:r>
      <w:r w:rsidRPr="00627651">
        <w:rPr>
          <w:rFonts w:asciiTheme="minorEastAsia" w:hAnsiTheme="minorEastAsia" w:hint="eastAsia"/>
          <w:sz w:val="24"/>
          <w:szCs w:val="24"/>
        </w:rPr>
        <w:tab/>
        <w:t>应税服务，是指陆路运输服务、水路运输服务、航空运输服务、管道运输服务、邮政普遍服务、邮政特殊服务、其他邮政服务、研发和技术服务、信息技术服务、文化创意服务、物流辅助服务、有形动产租赁服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咨询服务、广播影视服务。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应税服务的具体范围按照本办法所附的《应税服务范围注释》执行。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第九条</w:t>
      </w:r>
      <w:r w:rsidRPr="00627651">
        <w:rPr>
          <w:rFonts w:asciiTheme="minorEastAsia" w:hAnsiTheme="minorEastAsia" w:hint="eastAsia"/>
          <w:sz w:val="24"/>
          <w:szCs w:val="24"/>
        </w:rPr>
        <w:tab/>
        <w:t>提供应税服务，是指有偿提供应税服务，但不包括非营业活动中提供的应税服务。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有偿，是指取得货币、货物或者其他经济利益。</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非营业活动，是指：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（一）非企业性单位按照法律和行政法规的规定，为履行国家行政管理和公共服务职能收取政府性基金或者行政事业性收费的活动。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（二）单位或者个体工商户聘用的员工为本单位或者雇主提供应税服务。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（三）单位或者个体工商户为员工提供应税服务。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（四）财政部和国家税务总局规定的其他情形。</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第十条</w:t>
      </w:r>
      <w:r w:rsidRPr="00627651">
        <w:rPr>
          <w:rFonts w:asciiTheme="minorEastAsia" w:hAnsiTheme="minorEastAsia" w:hint="eastAsia"/>
          <w:sz w:val="24"/>
          <w:szCs w:val="24"/>
        </w:rPr>
        <w:tab/>
        <w:t>在境内提供应税服务，是指应税服务提供方或者接受方在境内。</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下列情形不属于在境内提供应税服务：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（一）境外单位或者个人向境内单位或者个人提供完全在境外消费的应税服务。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（二）境外单位或者个人向境内单位或者个人出租完全在境外使用的有形动产。</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（三）财政部和国家税务总局规定的其他情形。</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第十一条</w:t>
      </w:r>
      <w:r w:rsidRPr="00627651">
        <w:rPr>
          <w:rFonts w:asciiTheme="minorEastAsia" w:hAnsiTheme="minorEastAsia" w:hint="eastAsia"/>
          <w:sz w:val="24"/>
          <w:szCs w:val="24"/>
        </w:rPr>
        <w:tab/>
        <w:t>单位和个体工商户的下列情形，视同提供应税服务：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（一）向其他单位或者个人无偿提供交通运输业、邮政业和部分现代服务业服务，但以公益活动为目的或者以社会公众为对象的除外。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（二）财政部和国家税务总局规定的其他情形。</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第三章 税率和征收率</w:t>
      </w:r>
    </w:p>
    <w:p w:rsidR="00627651" w:rsidRPr="00627651" w:rsidRDefault="00627651" w:rsidP="00627651">
      <w:pPr>
        <w:spacing w:line="360" w:lineRule="auto"/>
        <w:rPr>
          <w:rFonts w:asciiTheme="minorEastAsia" w:hAnsiTheme="minorEastAsia" w:hint="eastAsia"/>
          <w:b/>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第十二条</w:t>
      </w:r>
      <w:r w:rsidRPr="00627651">
        <w:rPr>
          <w:rFonts w:asciiTheme="minorEastAsia" w:hAnsiTheme="minorEastAsia" w:hint="eastAsia"/>
          <w:sz w:val="24"/>
          <w:szCs w:val="24"/>
        </w:rPr>
        <w:tab/>
        <w:t>增值税税率：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（一）提供有形动产租赁服务，税率为17%。</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（二）提供交通运输业服务、邮政业服务，税率为11%。</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（三）提供现代服务业服务（有形动产租赁服务除外），税率为6%。</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（四）财政部和国家税务总局规定的应税服务，税率为零。</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第十三条</w:t>
      </w:r>
      <w:r w:rsidRPr="00627651">
        <w:rPr>
          <w:rFonts w:asciiTheme="minorEastAsia" w:hAnsiTheme="minorEastAsia" w:hint="eastAsia"/>
          <w:sz w:val="24"/>
          <w:szCs w:val="24"/>
        </w:rPr>
        <w:tab/>
        <w:t>增值税征收率为3%。</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第四章 应纳税额的计算</w:t>
      </w:r>
    </w:p>
    <w:p w:rsidR="00627651" w:rsidRPr="00627651" w:rsidRDefault="00627651" w:rsidP="00627651">
      <w:pPr>
        <w:spacing w:line="360" w:lineRule="auto"/>
        <w:rPr>
          <w:rFonts w:asciiTheme="minorEastAsia" w:hAnsiTheme="minorEastAsia" w:hint="eastAsia"/>
          <w:b/>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第一节  一般性规定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第十四条</w:t>
      </w:r>
      <w:r w:rsidRPr="00627651">
        <w:rPr>
          <w:rFonts w:asciiTheme="minorEastAsia" w:hAnsiTheme="minorEastAsia" w:hint="eastAsia"/>
          <w:sz w:val="24"/>
          <w:szCs w:val="24"/>
        </w:rPr>
        <w:tab/>
        <w:t>增值税的计税方法，包括一般计税方法和简易计税方法。</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第十五条</w:t>
      </w:r>
      <w:r w:rsidRPr="00627651">
        <w:rPr>
          <w:rFonts w:asciiTheme="minorEastAsia" w:hAnsiTheme="minorEastAsia" w:hint="eastAsia"/>
          <w:sz w:val="24"/>
          <w:szCs w:val="24"/>
        </w:rPr>
        <w:tab/>
        <w:t>一般纳税人提供应税服务适用一般计税方法计税。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一般纳税人提供财政部和国家税务总局规定的特定应税服务，可以选择适用简易计税方法计税，但一经选择，36个月内不得变更。</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第十六条</w:t>
      </w:r>
      <w:r w:rsidRPr="00627651">
        <w:rPr>
          <w:rFonts w:asciiTheme="minorEastAsia" w:hAnsiTheme="minorEastAsia" w:hint="eastAsia"/>
          <w:sz w:val="24"/>
          <w:szCs w:val="24"/>
        </w:rPr>
        <w:tab/>
        <w:t>小规模纳税人提供应税服务适用简易计税方法计税。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第十七条</w:t>
      </w:r>
      <w:r w:rsidRPr="00627651">
        <w:rPr>
          <w:rFonts w:asciiTheme="minorEastAsia" w:hAnsiTheme="minorEastAsia" w:hint="eastAsia"/>
          <w:sz w:val="24"/>
          <w:szCs w:val="24"/>
        </w:rPr>
        <w:tab/>
        <w:t>境外单位或者个人在境内提供应税服务，在境内未设有经营机构的，扣缴义务人按照下列公式计算应扣缴税额：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应扣缴税额=接受方支付的价款÷（1+税率）×税率</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第二节  一般计税方法</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第十八条</w:t>
      </w:r>
      <w:r w:rsidRPr="00627651">
        <w:rPr>
          <w:rFonts w:asciiTheme="minorEastAsia" w:hAnsiTheme="minorEastAsia" w:hint="eastAsia"/>
          <w:sz w:val="24"/>
          <w:szCs w:val="24"/>
        </w:rPr>
        <w:tab/>
        <w:t xml:space="preserve"> 一般计税方法的应纳税额，是指当期销项税额抵扣当期进项税额后的余额。应纳税额计算公式：</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应纳税额=当期销项税额－当期进项税额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当期销项税额小于当期进项税额不足抵扣时，其不足部分可以结转下期继续抵扣。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第十九条</w:t>
      </w:r>
      <w:r w:rsidRPr="00627651">
        <w:rPr>
          <w:rFonts w:asciiTheme="minorEastAsia" w:hAnsiTheme="minorEastAsia" w:hint="eastAsia"/>
          <w:sz w:val="24"/>
          <w:szCs w:val="24"/>
        </w:rPr>
        <w:tab/>
        <w:t>销项税额，是指纳税人提供应税服务按照销售额和增值税税率计算的增值税额。销项税额计算公式：</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销项税额=销售额×税率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lastRenderedPageBreak/>
        <w:t>第二十条</w:t>
      </w:r>
      <w:r w:rsidRPr="00627651">
        <w:rPr>
          <w:rFonts w:asciiTheme="minorEastAsia" w:hAnsiTheme="minorEastAsia" w:hint="eastAsia"/>
          <w:sz w:val="24"/>
          <w:szCs w:val="24"/>
        </w:rPr>
        <w:tab/>
        <w:t>一般计税方法的销售额不包括销项税额，纳税人采用销售额和销项税额合并定价方法的，按照下列公式计算销售额：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销售额＝含税销售额÷（1+税率）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第二十一条</w:t>
      </w:r>
      <w:r w:rsidRPr="00627651">
        <w:rPr>
          <w:rFonts w:asciiTheme="minorEastAsia" w:hAnsiTheme="minorEastAsia" w:hint="eastAsia"/>
          <w:sz w:val="24"/>
          <w:szCs w:val="24"/>
        </w:rPr>
        <w:tab/>
        <w:t xml:space="preserve"> 进项税额，是指纳税人购进货物或者接受加工修理修配劳务和应税服务，支付或者负担的增值税额。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第二十二条</w:t>
      </w:r>
      <w:r w:rsidRPr="00627651">
        <w:rPr>
          <w:rFonts w:asciiTheme="minorEastAsia" w:hAnsiTheme="minorEastAsia" w:hint="eastAsia"/>
          <w:sz w:val="24"/>
          <w:szCs w:val="24"/>
        </w:rPr>
        <w:tab/>
        <w:t xml:space="preserve"> 下列进项税额准予从销项税额中抵扣：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（一）从销售方或者提供方取得的增值税专用发票（含货物运输业增值税专用发票、税控机动车销售统一发票，下同）上注明的增值税额。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（二）从海关取得的海关进口增值税专用缴款书上注明的增值税额。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（三）购进农产品，除取得增值税专用发票或者海关进口增值税专用缴款书外，按照农产品收购发票或者销售发票上注明的农产品买价和13%的扣除率计算的进项税额。计算公式为：</w:t>
      </w:r>
      <w:r w:rsidRPr="00627651">
        <w:rPr>
          <w:rFonts w:asciiTheme="minorEastAsia" w:hAnsiTheme="minorEastAsia"/>
          <w:sz w:val="24"/>
          <w:szCs w:val="24"/>
        </w:rPr>
        <w:t xml:space="preserve">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进项税额=买价×扣除率</w:t>
      </w: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买价，是指纳税人购进农产品在农产品收购发票或者销售发票上注明的价款和按照规定缴纳的烟叶税。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购进农产品，按照《农产品增值税进项税额核定扣除试点实施办法》抵扣进项税额的除外。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（四）接受境外单位或者个人提供的应税服务，从税务机关或者境内代理人取得的解缴税款的中华人民共和国税收缴款凭证（以下</w:t>
      </w:r>
      <w:proofErr w:type="gramStart"/>
      <w:r w:rsidRPr="00627651">
        <w:rPr>
          <w:rFonts w:asciiTheme="minorEastAsia" w:hAnsiTheme="minorEastAsia" w:hint="eastAsia"/>
          <w:sz w:val="24"/>
          <w:szCs w:val="24"/>
        </w:rPr>
        <w:t>称税收</w:t>
      </w:r>
      <w:proofErr w:type="gramEnd"/>
      <w:r w:rsidRPr="00627651">
        <w:rPr>
          <w:rFonts w:asciiTheme="minorEastAsia" w:hAnsiTheme="minorEastAsia" w:hint="eastAsia"/>
          <w:sz w:val="24"/>
          <w:szCs w:val="24"/>
        </w:rPr>
        <w:t>缴款凭证）上注明的增值税额。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第二十三条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纳税人取得的增值税扣税凭证不符合法律、行政法规或者国家税务总局有关规定的，其进项税额不得从销项税额中抵扣。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增值税扣税凭证，是指增值税专用发票、海关进口增值税专用缴款书、农产品收购发票、农产品销售发票和税收缴款凭证。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纳税人</w:t>
      </w:r>
      <w:proofErr w:type="gramStart"/>
      <w:r w:rsidRPr="00627651">
        <w:rPr>
          <w:rFonts w:asciiTheme="minorEastAsia" w:hAnsiTheme="minorEastAsia" w:hint="eastAsia"/>
          <w:sz w:val="24"/>
          <w:szCs w:val="24"/>
        </w:rPr>
        <w:t>凭税收</w:t>
      </w:r>
      <w:proofErr w:type="gramEnd"/>
      <w:r w:rsidRPr="00627651">
        <w:rPr>
          <w:rFonts w:asciiTheme="minorEastAsia" w:hAnsiTheme="minorEastAsia" w:hint="eastAsia"/>
          <w:sz w:val="24"/>
          <w:szCs w:val="24"/>
        </w:rPr>
        <w:t>缴款凭证抵扣进项税额的，应当具备书面合同、付款证明和境外单位的对账单或者发票。资料不全的，其进项税额不得从销项税额中抵扣。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第二十四条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下列项目的进项税额不得从销项税额中抵扣：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（一）用于简易计税方法计税项目、非增值税应税项目、免征增值税项目、集体福利或者个人消费的购进货物、接受加工修理修配劳务或者应税服务。其中涉及</w:t>
      </w:r>
      <w:r w:rsidRPr="00627651">
        <w:rPr>
          <w:rFonts w:asciiTheme="minorEastAsia" w:hAnsiTheme="minorEastAsia" w:hint="eastAsia"/>
          <w:sz w:val="24"/>
          <w:szCs w:val="24"/>
        </w:rPr>
        <w:lastRenderedPageBreak/>
        <w:t>的固定资产、专利技术、非专利技术、商誉、商标、著作权、有形动产租赁，仅指专用于上述项目的固定资产、专利技术、非专利技术、商誉、商标、著作权、有形动产租赁。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（二）非</w:t>
      </w:r>
      <w:proofErr w:type="gramStart"/>
      <w:r w:rsidRPr="00627651">
        <w:rPr>
          <w:rFonts w:asciiTheme="minorEastAsia" w:hAnsiTheme="minorEastAsia" w:hint="eastAsia"/>
          <w:sz w:val="24"/>
          <w:szCs w:val="24"/>
        </w:rPr>
        <w:t>正常损失</w:t>
      </w:r>
      <w:proofErr w:type="gramEnd"/>
      <w:r w:rsidRPr="00627651">
        <w:rPr>
          <w:rFonts w:asciiTheme="minorEastAsia" w:hAnsiTheme="minorEastAsia" w:hint="eastAsia"/>
          <w:sz w:val="24"/>
          <w:szCs w:val="24"/>
        </w:rPr>
        <w:t>的购进货物及相关的加工修理修配劳务或者交通运输业服务。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（三）非</w:t>
      </w:r>
      <w:proofErr w:type="gramStart"/>
      <w:r w:rsidRPr="00627651">
        <w:rPr>
          <w:rFonts w:asciiTheme="minorEastAsia" w:hAnsiTheme="minorEastAsia" w:hint="eastAsia"/>
          <w:sz w:val="24"/>
          <w:szCs w:val="24"/>
        </w:rPr>
        <w:t>正常损失</w:t>
      </w:r>
      <w:proofErr w:type="gramEnd"/>
      <w:r w:rsidRPr="00627651">
        <w:rPr>
          <w:rFonts w:asciiTheme="minorEastAsia" w:hAnsiTheme="minorEastAsia" w:hint="eastAsia"/>
          <w:sz w:val="24"/>
          <w:szCs w:val="24"/>
        </w:rPr>
        <w:t>的在产品、产成品所耗用的购进货物（不包括固定资产）、加工修理修配劳务或者交通运输业服务。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（四）接受的旅客运输服务。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 xml:space="preserve">第二十五条 </w:t>
      </w:r>
      <w:r w:rsidRPr="00627651">
        <w:rPr>
          <w:rFonts w:asciiTheme="minorEastAsia" w:hAnsiTheme="minorEastAsia" w:hint="eastAsia"/>
          <w:b/>
          <w:sz w:val="24"/>
          <w:szCs w:val="24"/>
        </w:rPr>
        <w:tab/>
      </w:r>
      <w:r w:rsidRPr="00627651">
        <w:rPr>
          <w:rFonts w:asciiTheme="minorEastAsia" w:hAnsiTheme="minorEastAsia" w:hint="eastAsia"/>
          <w:sz w:val="24"/>
          <w:szCs w:val="24"/>
        </w:rPr>
        <w:t>非增值税应税项目，是指非增值税应税劳务、转让无形资产（专利技术、非专利技术、商誉、商标、著作权除外）、销售不动产以及不动产在建工程。</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非增值税应税劳务，是指《应税服务范围注释》所列项目以外的营业税应税劳务。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不动产，是指不能移动或者移动后会引起性质、形状改变的财产，包括建筑物、构筑物和其他土地附着物。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纳税人新建、改建、扩建、修缮、装饰不动产，均属于不动产在建工程。</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个人消费，包括纳税人的交际应酬消费。</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固定资产，是指使用期限超过12个月的机器、机械、运输工具以及其他与生产经营有关的设备、工具、器具等有形动产。</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非正常损失，是指因管理不善造成被盗、丢失、霉烂变质的损失，以及被执法部门依法没收或者强令自行销毁的货物。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第二十六条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适用一般计税方法的纳税人,兼营简易计税方法计税项目、非增值税应税劳务、免征增值税项目而无法划分不得抵扣的进项税额，按照下列公式计算不得抵扣的进项税额：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不得抵扣的进项税额＝当期无法划分的全部进项税额×（当期简易计税方法计税项目销售额+非增值税应税劳务营业额+免征增值税项目销售额）÷（当期全部销售额+当期全部营业额）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主管税务机关可以按照上述公式依据年度数据对不得抵扣的进项税额进行清算。</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第二十七条</w:t>
      </w:r>
      <w:r w:rsidRPr="00627651">
        <w:rPr>
          <w:rFonts w:asciiTheme="minorEastAsia" w:hAnsiTheme="minorEastAsia" w:hint="eastAsia"/>
          <w:sz w:val="24"/>
          <w:szCs w:val="24"/>
        </w:rPr>
        <w:tab/>
        <w:t xml:space="preserve"> 已抵扣进项税额的购进货物、接受加工修理修配劳务或者应税服务，发生本办法第二十四条规定情形（简易计税方法计税项目、非增值税应税劳务、免征增值税项目除外）的，应当将该进项税额从当期进项税额中扣减；无法确定</w:t>
      </w:r>
      <w:r w:rsidRPr="00627651">
        <w:rPr>
          <w:rFonts w:asciiTheme="minorEastAsia" w:hAnsiTheme="minorEastAsia" w:hint="eastAsia"/>
          <w:sz w:val="24"/>
          <w:szCs w:val="24"/>
        </w:rPr>
        <w:lastRenderedPageBreak/>
        <w:t>该进项税额的，按照当期实际成本计算应扣减的进项税额。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第二十八条</w:t>
      </w:r>
      <w:r w:rsidRPr="00627651">
        <w:rPr>
          <w:rFonts w:asciiTheme="minorEastAsia" w:hAnsiTheme="minorEastAsia" w:hint="eastAsia"/>
          <w:sz w:val="24"/>
          <w:szCs w:val="24"/>
        </w:rPr>
        <w:tab/>
        <w:t xml:space="preserve"> 纳税人提供的适用一般计税方法计税的应税服务，因服务中止或者折让而退还给购买方的增值税额，应当从当期的销项税额中扣减；发生服务中止、购进货物退出、折让而收回的增值税额，应当从当期的进项税额中扣减。</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第二十九条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有下列情形之一者，应当按照销售额和增值税税率计算应纳税额，不得抵扣进项税额，也不得使用增值税专用发票：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 一般纳税人会计核算不健全，或者不能够提供准确税务资料的。</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 应当申请办理一般纳税人资格认定而未申请的。</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第三节  简易计税方法</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第三十条</w:t>
      </w:r>
      <w:r w:rsidRPr="00627651">
        <w:rPr>
          <w:rFonts w:asciiTheme="minorEastAsia" w:hAnsiTheme="minorEastAsia" w:hint="eastAsia"/>
          <w:sz w:val="24"/>
          <w:szCs w:val="24"/>
        </w:rPr>
        <w:tab/>
        <w:t>简易计税方法的应纳税额，是指按照销售额和增值税征收率计算的增值税额，不得抵扣进项税额。应纳税额计算公式：</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应纳税额=销售额×征收率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第三十一条</w:t>
      </w:r>
      <w:r w:rsidRPr="00627651">
        <w:rPr>
          <w:rFonts w:asciiTheme="minorEastAsia" w:hAnsiTheme="minorEastAsia" w:hint="eastAsia"/>
          <w:sz w:val="24"/>
          <w:szCs w:val="24"/>
        </w:rPr>
        <w:tab/>
        <w:t xml:space="preserve"> 简易计税方法的销售额不包括其应纳税额，纳税人采用销售额和应纳税额合并定价方法的，按照下列公式计算销售额：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销售额＝含税销售额÷（1＋征收率）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第三十二条</w:t>
      </w:r>
      <w:r w:rsidRPr="00627651">
        <w:rPr>
          <w:rFonts w:asciiTheme="minorEastAsia" w:hAnsiTheme="minorEastAsia" w:hint="eastAsia"/>
          <w:sz w:val="24"/>
          <w:szCs w:val="24"/>
        </w:rPr>
        <w:tab/>
        <w:t xml:space="preserve"> 纳税人提供的适用简易计税方法计税的应税服务，因服务中止或者折让而退还给接受方的销售额，应当从当期销售额中扣减。扣减当期销售额后仍有余额造成多缴的税款，可以从以后的应纳税额中扣减。</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第四节  销售额的确定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第三十三条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销售额，是指纳税人提供应税服务取得的全部价款和价外费用。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价外费用，</w:t>
      </w:r>
      <w:proofErr w:type="gramStart"/>
      <w:r w:rsidRPr="00627651">
        <w:rPr>
          <w:rFonts w:asciiTheme="minorEastAsia" w:hAnsiTheme="minorEastAsia" w:hint="eastAsia"/>
          <w:sz w:val="24"/>
          <w:szCs w:val="24"/>
        </w:rPr>
        <w:t>是指价外</w:t>
      </w:r>
      <w:proofErr w:type="gramEnd"/>
      <w:r w:rsidRPr="00627651">
        <w:rPr>
          <w:rFonts w:asciiTheme="minorEastAsia" w:hAnsiTheme="minorEastAsia" w:hint="eastAsia"/>
          <w:sz w:val="24"/>
          <w:szCs w:val="24"/>
        </w:rPr>
        <w:t>收取的各种性质的价外收费，但不包括同时符合下列条件代为收取的政府性基金或者行政事业性收费：</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1.由国务院或者财政部批准设立的政府性基金，由国务院或者省级人民政府及其财政、价格主管部门批准设立的行政事业性收费；</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2.收取时开具省级以上财政部门印制的财政票据；</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3.所收款项全额上缴财政。</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第三十四条</w:t>
      </w:r>
      <w:r w:rsidRPr="00627651">
        <w:rPr>
          <w:rFonts w:asciiTheme="minorEastAsia" w:hAnsiTheme="minorEastAsia" w:hint="eastAsia"/>
          <w:sz w:val="24"/>
          <w:szCs w:val="24"/>
        </w:rPr>
        <w:tab/>
        <w:t xml:space="preserve"> 销售额以人民币计算。</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纳税人按照人民币以外的货币结算销售额的，应当折合成人民币计算，折合率可以选择销售额发生的当天或者当月1日的人民币汇率中间价。纳税人应当在事先</w:t>
      </w:r>
      <w:r w:rsidRPr="00627651">
        <w:rPr>
          <w:rFonts w:asciiTheme="minorEastAsia" w:hAnsiTheme="minorEastAsia" w:hint="eastAsia"/>
          <w:sz w:val="24"/>
          <w:szCs w:val="24"/>
        </w:rPr>
        <w:lastRenderedPageBreak/>
        <w:t>确定采用何种折合率，确定后12个月内不得变更。</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第三十五条</w:t>
      </w:r>
      <w:r w:rsidRPr="00627651">
        <w:rPr>
          <w:rFonts w:asciiTheme="minorEastAsia" w:hAnsiTheme="minorEastAsia" w:hint="eastAsia"/>
          <w:sz w:val="24"/>
          <w:szCs w:val="24"/>
        </w:rPr>
        <w:tab/>
        <w:t xml:space="preserve"> 纳税人提供适用不同税率或者征收率的应税服务，应当分别核算适用不同税率或者征收率的销售额；未分别核算的，从高适用税率。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第三十六条</w:t>
      </w:r>
      <w:r w:rsidRPr="00627651">
        <w:rPr>
          <w:rFonts w:asciiTheme="minorEastAsia" w:hAnsiTheme="minorEastAsia" w:hint="eastAsia"/>
          <w:sz w:val="24"/>
          <w:szCs w:val="24"/>
        </w:rPr>
        <w:tab/>
        <w:t xml:space="preserve"> 纳税人兼营营业税应税项目的，应当分别核算应税服务的销售额和营业税应税项目的营业额；未分别核算的，由主管税务机关核定应税服务的销售额。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第三十七条</w:t>
      </w:r>
      <w:r w:rsidRPr="00627651">
        <w:rPr>
          <w:rFonts w:asciiTheme="minorEastAsia" w:hAnsiTheme="minorEastAsia" w:hint="eastAsia"/>
          <w:sz w:val="24"/>
          <w:szCs w:val="24"/>
        </w:rPr>
        <w:tab/>
        <w:t xml:space="preserve"> 纳税人兼营免税、减税项目的，应当分别核算免税、减税项目的销售额；未分别核算的，不得免税、减税。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第三十八条</w:t>
      </w:r>
      <w:r w:rsidRPr="00627651">
        <w:rPr>
          <w:rFonts w:asciiTheme="minorEastAsia" w:hAnsiTheme="minorEastAsia" w:hint="eastAsia"/>
          <w:sz w:val="24"/>
          <w:szCs w:val="24"/>
        </w:rPr>
        <w:tab/>
        <w:t xml:space="preserve"> 纳税人提供应税服务，开具增值税专用发票后，发生应税服务中止、折让、开票有误等情形的，应当按照国家税务总局的规定开具红字增值税专用发票；未按照规定开具红字增值税专用发票的，不得按照本办法第二十八条和第三十二条的规定扣减销项税额或者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第三十九条</w:t>
      </w:r>
      <w:r w:rsidRPr="00627651">
        <w:rPr>
          <w:rFonts w:asciiTheme="minorEastAsia" w:hAnsiTheme="minorEastAsia" w:hint="eastAsia"/>
          <w:sz w:val="24"/>
          <w:szCs w:val="24"/>
        </w:rPr>
        <w:tab/>
        <w:t xml:space="preserve"> 纳税人提供应税服务，将价款和折扣额在同一张发票上分别注明的，以折扣后的价款为销售额；未在同一张发票上分别注明的，以价款为销售额，不得扣减折扣额。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第四十条</w:t>
      </w:r>
      <w:r w:rsidRPr="00627651">
        <w:rPr>
          <w:rFonts w:asciiTheme="minorEastAsia" w:hAnsiTheme="minorEastAsia" w:hint="eastAsia"/>
          <w:sz w:val="24"/>
          <w:szCs w:val="24"/>
        </w:rPr>
        <w:tab/>
        <w:t>纳税人提供应税服务的价格明显偏低或者偏高且不具有合理商业目的的，或者发生本办法第十一条所列视同提供应税服务而无销售额的，主管税务机关有权按照下列顺序确定销售额：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（一）按照纳税人最近时期提供同类应税服务的平均价格确定。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（二）按照其他纳税人最近时期提供同类应税服务的平均价格确定。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（三）按照组成计税价格确定。组成计税价格的公式为：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组成计税价格=成本×（1+成本利润率）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成本利润率由国家税务总局确定。</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第五章  纳税义务、扣缴义务发生时间和纳税地点</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第四十一条</w:t>
      </w:r>
      <w:r w:rsidRPr="00627651">
        <w:rPr>
          <w:rFonts w:asciiTheme="minorEastAsia" w:hAnsiTheme="minorEastAsia" w:hint="eastAsia"/>
          <w:sz w:val="24"/>
          <w:szCs w:val="24"/>
        </w:rPr>
        <w:tab/>
        <w:t xml:space="preserve"> 增值税纳税义务发生时间为：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（一）纳税人提供应税服务并收讫销售款项或者取得索取销售款项凭据的当天；先开具发票的，为开具发票的当天。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收讫销售款项，是指纳税人提供应税服务过程中或者完成后收到款项。</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取得索取销售款项凭据的当天，是指书面合同确定的付款日期；未签订书面合同或者书面合同未确定付款日期的，为应税服务完成的当天。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（二）纳税人提供有形动产租赁服务采取预收款方式的，其纳税义务发生时间为收到预收款的当天。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（三）纳税人发生本办法第十一条视同提供应税服务的，其纳税义务发生时间为应税服务完成的当天。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（四）增值税扣缴义务发生时间为纳税人增值税纳税义务发生的当天。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第四十二条</w:t>
      </w:r>
      <w:r w:rsidRPr="00627651">
        <w:rPr>
          <w:rFonts w:asciiTheme="minorEastAsia" w:hAnsiTheme="minorEastAsia" w:hint="eastAsia"/>
          <w:sz w:val="24"/>
          <w:szCs w:val="24"/>
        </w:rPr>
        <w:tab/>
        <w:t xml:space="preserve"> 增值税纳税地点为：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（二）非固定业户应当向应税服务发生地主管税务机关申报纳税；未申报纳税的，由其机构所在地或者居住地主管税务机关补征税款。</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（三）扣缴义务人应当向其机构所在地或者居住地主管税务机关申报缴纳扣缴的税款。</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第四十三条</w:t>
      </w:r>
      <w:r w:rsidRPr="00627651">
        <w:rPr>
          <w:rFonts w:asciiTheme="minorEastAsia" w:hAnsiTheme="minorEastAsia" w:hint="eastAsia"/>
          <w:sz w:val="24"/>
          <w:szCs w:val="24"/>
        </w:rPr>
        <w:tab/>
        <w:t xml:space="preserve"> 增值税的纳税期限分别为1日、3日、5日、10日、15日、1个月或者1个季度。纳税人的具体纳税期限，由主管税务机关根据纳税人应纳税额的大小分别核定。以1个季度为纳税期限的规定适用于小规模纳税人以及财政部和国家税务总局规定的其他纳税人。不能按照固定期限纳税的，可以按次纳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纳税人以1个月或者1个季度为1个纳税期的，自期满之日起15日内申报纳税；以1日、3日、5日、10日或者15日为1个纳税期的，自期满之日起5日内预缴税款，于次月1日起15日内申报纳税并结清上月应纳税款。</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扣缴义务人解缴税款的期限，按照前两款规定执行。</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第六章 税收减免</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第四十四条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纳税人提供应税服务适用免税、减税规定的，可以放弃免税、减税，</w:t>
      </w:r>
      <w:r w:rsidRPr="00627651">
        <w:rPr>
          <w:rFonts w:asciiTheme="minorEastAsia" w:hAnsiTheme="minorEastAsia" w:hint="eastAsia"/>
          <w:sz w:val="24"/>
          <w:szCs w:val="24"/>
        </w:rPr>
        <w:lastRenderedPageBreak/>
        <w:t>依照本办法的规定缴纳增值税。放弃免税、减税后，36个月内不得再申请免税、减税。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纳税人提供应税服务同时适用免税和零税率规定的，优先适用零税率。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 xml:space="preserve">第四十五条 </w:t>
      </w:r>
      <w:r w:rsidRPr="00627651">
        <w:rPr>
          <w:rFonts w:asciiTheme="minorEastAsia" w:hAnsiTheme="minorEastAsia" w:hint="eastAsia"/>
          <w:sz w:val="24"/>
          <w:szCs w:val="24"/>
        </w:rPr>
        <w:t>个人提供应税服务的销售额未达到增值税起征点的，免征增值税；达到起征点的，全额计算缴纳增值税。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增值税起征点不适用于认定为一般纳税人的个体工商户。</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第四十六条</w:t>
      </w:r>
      <w:r w:rsidRPr="00627651">
        <w:rPr>
          <w:rFonts w:asciiTheme="minorEastAsia" w:hAnsiTheme="minorEastAsia" w:hint="eastAsia"/>
          <w:sz w:val="24"/>
          <w:szCs w:val="24"/>
        </w:rPr>
        <w:tab/>
        <w:t xml:space="preserve"> 增值税起征点幅度如下:</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（一）按期纳税的，为月销售额5000-20000元（含本数）。</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（二）按次纳税的，为每次（日）销售额300-500元（含本数）。</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起征点的调整由财政部和国家税务总局规定。省、自治区、直辖市财政厅（局）和国家税务局应当在规定的幅度内，根据实际情况确定本地区适用的起征点，并报财政部和国家税务总局备案。</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第七章 征收管理</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第四十七条</w:t>
      </w:r>
      <w:r w:rsidRPr="00627651">
        <w:rPr>
          <w:rFonts w:asciiTheme="minorEastAsia" w:hAnsiTheme="minorEastAsia" w:hint="eastAsia"/>
          <w:sz w:val="24"/>
          <w:szCs w:val="24"/>
        </w:rPr>
        <w:tab/>
        <w:t xml:space="preserve"> 营业税改征的增值税，由国家税务局负责征收。</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第四十八条</w:t>
      </w:r>
      <w:r w:rsidRPr="00627651">
        <w:rPr>
          <w:rFonts w:asciiTheme="minorEastAsia" w:hAnsiTheme="minorEastAsia" w:hint="eastAsia"/>
          <w:sz w:val="24"/>
          <w:szCs w:val="24"/>
        </w:rPr>
        <w:tab/>
        <w:t xml:space="preserve"> 纳税人提供适用零税率的应税服务，应当按期向主管税务机关申报办理退（免）税，具体办法由财政部和国家税务总局制定。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第四十九条</w:t>
      </w:r>
      <w:r w:rsidRPr="00627651">
        <w:rPr>
          <w:rFonts w:asciiTheme="minorEastAsia" w:hAnsiTheme="minorEastAsia" w:hint="eastAsia"/>
          <w:sz w:val="24"/>
          <w:szCs w:val="24"/>
        </w:rPr>
        <w:tab/>
        <w:t xml:space="preserve"> 纳税人提供应税服务，应当向索取增值税专用发票的接受方开具增值税专用发票，并在增值税专用发票上分别注明销售额和销项税额。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 xml:space="preserve">属于下列情形之一的，不得开具增值税专用发票：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 xml:space="preserve">（一）向消费者个人提供应税服务。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（二）适用免征增值税规定的应税服务。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第五十条</w:t>
      </w:r>
      <w:r w:rsidRPr="00627651">
        <w:rPr>
          <w:rFonts w:asciiTheme="minorEastAsia" w:hAnsiTheme="minorEastAsia" w:hint="eastAsia"/>
          <w:sz w:val="24"/>
          <w:szCs w:val="24"/>
        </w:rPr>
        <w:tab/>
        <w:t>小规模纳税人提供应税服务，接受方索取增值税专用发票的，可以向主管税务机关申请代开。</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第五十一条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纳税人增值税的征收管理，按照本办法和《中华人民共和国税收征收管理法》及现行增值税征收管理有关规定执行。</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第八章 附则</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第五十二条</w:t>
      </w:r>
      <w:r w:rsidRPr="00627651">
        <w:rPr>
          <w:rFonts w:asciiTheme="minorEastAsia" w:hAnsiTheme="minorEastAsia" w:hint="eastAsia"/>
          <w:sz w:val="24"/>
          <w:szCs w:val="24"/>
        </w:rPr>
        <w:tab/>
        <w:t xml:space="preserve"> 纳税人应当按照国家统一的会计制度进行增值税会计核算。</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b/>
          <w:sz w:val="24"/>
          <w:szCs w:val="24"/>
        </w:rPr>
        <w:t>第五十三条</w:t>
      </w:r>
      <w:r w:rsidRPr="00627651">
        <w:rPr>
          <w:rFonts w:asciiTheme="minorEastAsia" w:hAnsiTheme="minorEastAsia" w:hint="eastAsia"/>
          <w:b/>
          <w:sz w:val="24"/>
          <w:szCs w:val="24"/>
        </w:rPr>
        <w:tab/>
      </w:r>
      <w:r w:rsidRPr="00627651">
        <w:rPr>
          <w:rFonts w:asciiTheme="minorEastAsia" w:hAnsiTheme="minorEastAsia" w:hint="eastAsia"/>
          <w:sz w:val="24"/>
          <w:szCs w:val="24"/>
        </w:rPr>
        <w:t xml:space="preserve"> 本办法自2014年1月1日起执行。</w:t>
      </w: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sz w:val="24"/>
          <w:szCs w:val="24"/>
        </w:rPr>
        <w:t xml:space="preserve">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 xml:space="preserve">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附：应税服务范围注释</w:t>
      </w:r>
      <w:r w:rsidRPr="00627651">
        <w:rPr>
          <w:rFonts w:asciiTheme="minorEastAsia" w:hAnsiTheme="minorEastAsia"/>
          <w:sz w:val="24"/>
          <w:szCs w:val="24"/>
        </w:rPr>
        <w:t xml:space="preserve">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br w:type="page"/>
      </w:r>
      <w:r w:rsidRPr="00627651">
        <w:rPr>
          <w:rFonts w:asciiTheme="minorEastAsia" w:hAnsiTheme="minorEastAsia" w:hint="eastAsia"/>
          <w:sz w:val="24"/>
          <w:szCs w:val="24"/>
        </w:rPr>
        <w:lastRenderedPageBreak/>
        <w:t>附：</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应税服务范围注释</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一、交通运输业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交通运输业，是指使用运输工具将货物或者旅客送达目的地，使其空间位置得到转移的业务活动。包括陆路运输服务、水路运输服务、航空运输服务和管道运输服务。</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（一）陆路运输服务。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陆路运输服务，是指通过陆路（地上或者地下）运送货物或者旅客的运输业务活动，包括铁路运输和其他陆路运输。</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1.铁路运输服务，是指通过铁路运送货物或者旅客的运输业务活动。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2.其他陆路运输服务，是指铁路运输以外的陆路运输业务活动。包括公路运输、缆车运输、索道运输、地铁运输、城市轻轨运输等。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出租车公司向使用本公司自有出租车的出租车司机收取的管理费用，按陆路运输服务征收增值税。</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（二）水路运输服务。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水路运输服务，是指通过江、河、湖、川等天然、人工水道或者海洋航道运送货物或者旅客的运输业务活动。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远洋运输的程租、期租业务，属于水路运输服务。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程租业务，是指远洋运输企业为租船人完成某一特定航次的运输任务并收取租赁费的业务。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期租业务，是指远洋运输企业将配备有操作人员的船舶承租给他人使用一定期限，承租期内听候承租方调遣，不论是否经营，均按天向承租方收取租赁费，发生的固定费用均由船东负担的业务。</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（三）航空运输服务。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航空运输服务，是指通过空中航线运送货物或者旅客的运输业务活动。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航空运输的湿租业务，属于航空运输服务。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湿租业务，是指航空运输企业将配备有机组人员的飞机承租给他人使用一定期限，承租期内听候承租方调遣，不论是否经营，均按一定标准向承租方收取租赁费，</w:t>
      </w:r>
      <w:r w:rsidRPr="00627651">
        <w:rPr>
          <w:rFonts w:asciiTheme="minorEastAsia" w:hAnsiTheme="minorEastAsia" w:hint="eastAsia"/>
          <w:sz w:val="24"/>
          <w:szCs w:val="24"/>
        </w:rPr>
        <w:lastRenderedPageBreak/>
        <w:t>发生的固定费用均由承租方承担的业务。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航天运输服务，按照航空运输服务征收增值税。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航天运输服务，是指利用火箭等载体将卫星、空间探测器等空间飞行器发射到空间轨道的业务活动。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（四）管道运输服务。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管道运输服务，是指通过管道设施输送气体、液体、固体物质的运输业务活动。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二、邮政业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邮政业，是指中国邮政集团公司及其所属邮政企业提供邮件寄递、邮政汇兑、机要通信和邮政代理等邮政基本服务的业务活动。包括邮政普遍服务、邮政特殊服务和其他邮政服务。</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（一）邮政普遍服务。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邮政普遍服务，是指函件、包裹等邮件寄递，以及邮票发行、报刊发行和邮政汇兑等业务活动。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函件，是指信函、印刷品、邮资封片卡、无名</w:t>
      </w:r>
      <w:proofErr w:type="gramStart"/>
      <w:r w:rsidRPr="00627651">
        <w:rPr>
          <w:rFonts w:asciiTheme="minorEastAsia" w:hAnsiTheme="minorEastAsia" w:hint="eastAsia"/>
          <w:sz w:val="24"/>
          <w:szCs w:val="24"/>
        </w:rPr>
        <w:t>址</w:t>
      </w:r>
      <w:proofErr w:type="gramEnd"/>
      <w:r w:rsidRPr="00627651">
        <w:rPr>
          <w:rFonts w:asciiTheme="minorEastAsia" w:hAnsiTheme="minorEastAsia" w:hint="eastAsia"/>
          <w:sz w:val="24"/>
          <w:szCs w:val="24"/>
        </w:rPr>
        <w:t>函件和邮政小包等。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包裹，是指按照封装上的名址递送给特定个人或者单位的独立封装的物品，其重量不超过五十千克，任何一边的尺寸不超过一百五十厘米，长、宽、高合计不超过三百厘米。</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（二）邮政特殊服务。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邮政特殊服务，是指义务兵平常信函、机要通信、盲人读物和革命烈士遗物的寄递等业务活动。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（三）其他邮政服务。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其他邮政服务，是指邮册等邮品销售、邮政代理等业务活动。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三、部分现代服务业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部分现代服务业，是指围绕制造业、文化产业、现代物流产业等提供技术性、知识性服务的业务活动。包括研发和技术服务、信息技术服务、文化创意服务、物流辅助服务、有形动产租赁服务、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咨询服务、广播影视服务。</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（一）研发和技术服务。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研发和技术服务，包括研发服务、技术转让服务、技术咨询服务、合同能源管理服务、工程勘察勘探服务。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1.研发服务，是指就新技术、新产品、新工艺或者新材料及其系统进行研究与试验开发的业务活动。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2.技术转让服务，是指转让专利或者非专利技术的所有权或者使用权的业务活动。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3.技术咨询服务，是指对特定技术项目提供可行性论证、技术预测、技术测试、技术培训、专题技术调查、分析评价报告和专业知识咨询等业务活动。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4.合同能源管理服务，是指节能服务公司与用能单位以契约形式约定节能目标，节能服务公司提供必要的服务，用能单位以节能效果支付节能服务公司投入及其合理报酬的业务活动。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5.工程勘察勘探服务，是指在采矿、工程施工前后，对地形、地质构造、地下资源蕴藏情况进行实地调查的业务活动。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（二）信息技术服务。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信息技术服务，是指利用计算机、通信网络等技术对信息进行生产、收集、处理、加工、存储、运输、检索和利用，并提供信息服务的业务活动。包括软件服务、电路设计及测试服务、信息系统服务和业务流程管理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1.软件服务，是指提供软件开发服务、软件咨询服务、软件维护服务、软件测试服务的业务行为。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2.电路设计及测试服务，是指提供集成电路和电子电路产品设计、测试及相关技术支持服务的业务行为。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信息系统服务，是指提供信息系统集成、网络管理、桌面管理与维护、信息系统应用、基础信息技术管理平台整合、信息技术基础设施管理、数据中心、托管中心、安全服务的业务行为。包括网站对非自有的网络游戏提供的网络运营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业务流程管理服务，是指依托计算机信息技术提供的人力资源管理、财务经济管理、审计管理、税务管理、金融支付服务、内部数据分析、内部数据挖掘、内部数据管理、内部数据使用、呼叫中心和电子商务平台等服务的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（三）文化创意服务。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文化创意服务，包括设计服务、商标和著作权转让服务、知识产权服务、广告服务和会议展览服务。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1.设计服务，是指把计划、规划、设想通过视觉、文字等形式传递出来的业务活动。包括工业设计、造型设计、服装设计、环境设计、平面设计、包装设计、</w:t>
      </w:r>
      <w:proofErr w:type="gramStart"/>
      <w:r w:rsidRPr="00627651">
        <w:rPr>
          <w:rFonts w:asciiTheme="minorEastAsia" w:hAnsiTheme="minorEastAsia" w:hint="eastAsia"/>
          <w:sz w:val="24"/>
          <w:szCs w:val="24"/>
        </w:rPr>
        <w:t>动</w:t>
      </w:r>
      <w:r w:rsidRPr="00627651">
        <w:rPr>
          <w:rFonts w:asciiTheme="minorEastAsia" w:hAnsiTheme="minorEastAsia" w:hint="eastAsia"/>
          <w:sz w:val="24"/>
          <w:szCs w:val="24"/>
        </w:rPr>
        <w:lastRenderedPageBreak/>
        <w:t>漫设计</w:t>
      </w:r>
      <w:proofErr w:type="gramEnd"/>
      <w:r w:rsidRPr="00627651">
        <w:rPr>
          <w:rFonts w:asciiTheme="minorEastAsia" w:hAnsiTheme="minorEastAsia" w:hint="eastAsia"/>
          <w:sz w:val="24"/>
          <w:szCs w:val="24"/>
        </w:rPr>
        <w:t>、</w:t>
      </w:r>
      <w:proofErr w:type="gramStart"/>
      <w:r w:rsidRPr="00627651">
        <w:rPr>
          <w:rFonts w:asciiTheme="minorEastAsia" w:hAnsiTheme="minorEastAsia" w:hint="eastAsia"/>
          <w:sz w:val="24"/>
          <w:szCs w:val="24"/>
        </w:rPr>
        <w:t>网游设计</w:t>
      </w:r>
      <w:proofErr w:type="gramEnd"/>
      <w:r w:rsidRPr="00627651">
        <w:rPr>
          <w:rFonts w:asciiTheme="minorEastAsia" w:hAnsiTheme="minorEastAsia" w:hint="eastAsia"/>
          <w:sz w:val="24"/>
          <w:szCs w:val="24"/>
        </w:rPr>
        <w:t>、展示设计、网站设计、机械设计、工程设计、广告设计、创意策划、文印晒图等。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2.商标和著作权转让服务，是指转让商标、商誉和著作权的业务活动。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3.知识产权服务，是指处理知识产权事务的业务活动。包括对专利、商标、著作权、软件、集成电路布图设计的代理、登记、鉴定、评估、认证、咨询、检索服务。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5.会议展览服务，是指为商品流通、促销、展示、经贸洽谈、民间交流、企业沟通、国际往来等举办或者组织安排的各类展览和会议的业务活动。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（四）物流辅助服务。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物流辅助服务，包括航空服务、港口码头服务、货运客运场站服务、打捞救助服务、货物运输代理服务、代理报关服务、仓储服务、装卸搬运服务</w:t>
      </w:r>
      <w:proofErr w:type="gramStart"/>
      <w:r w:rsidRPr="00627651">
        <w:rPr>
          <w:rFonts w:asciiTheme="minorEastAsia" w:hAnsiTheme="minorEastAsia" w:hint="eastAsia"/>
          <w:sz w:val="24"/>
          <w:szCs w:val="24"/>
        </w:rPr>
        <w:t>和收派服务</w:t>
      </w:r>
      <w:proofErr w:type="gramEnd"/>
      <w:r w:rsidRPr="00627651">
        <w:rPr>
          <w:rFonts w:asciiTheme="minorEastAsia" w:hAnsiTheme="minorEastAsia" w:hint="eastAsia"/>
          <w:sz w:val="24"/>
          <w:szCs w:val="24"/>
        </w:rPr>
        <w:t>。</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1.航空服务，包括航空地面服务和通用航空服务。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航空地面服务，是指航空公司、飞机场、民航管理局、航站等向在境内航行或者在境内机场停留的境内</w:t>
      </w:r>
      <w:proofErr w:type="gramStart"/>
      <w:r w:rsidRPr="00627651">
        <w:rPr>
          <w:rFonts w:asciiTheme="minorEastAsia" w:hAnsiTheme="minorEastAsia" w:hint="eastAsia"/>
          <w:sz w:val="24"/>
          <w:szCs w:val="24"/>
        </w:rPr>
        <w:t>外飞机</w:t>
      </w:r>
      <w:proofErr w:type="gramEnd"/>
      <w:r w:rsidRPr="00627651">
        <w:rPr>
          <w:rFonts w:asciiTheme="minorEastAsia" w:hAnsiTheme="minorEastAsia" w:hint="eastAsia"/>
          <w:sz w:val="24"/>
          <w:szCs w:val="24"/>
        </w:rPr>
        <w:t>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通用航空服务，是指为专业工作提供飞行服务的业务活动，包括航空摄影、航空培训、航空测量、航空勘探、航空护林、航空吊挂播洒、航空降雨等。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港口设施经营人收取的港口设施保安</w:t>
      </w:r>
      <w:proofErr w:type="gramStart"/>
      <w:r w:rsidRPr="00627651">
        <w:rPr>
          <w:rFonts w:asciiTheme="minorEastAsia" w:hAnsiTheme="minorEastAsia" w:hint="eastAsia"/>
          <w:sz w:val="24"/>
          <w:szCs w:val="24"/>
        </w:rPr>
        <w:t>费按照</w:t>
      </w:r>
      <w:proofErr w:type="gramEnd"/>
      <w:r w:rsidRPr="00627651">
        <w:rPr>
          <w:rFonts w:asciiTheme="minorEastAsia" w:hAnsiTheme="minorEastAsia" w:hint="eastAsia"/>
          <w:sz w:val="24"/>
          <w:szCs w:val="24"/>
        </w:rPr>
        <w:t>“港口码头服务”征收增值税。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3.货运客运场站服务，是指货运客运场站提供的货物配载服务、运输组织服务、</w:t>
      </w:r>
      <w:r w:rsidRPr="00627651">
        <w:rPr>
          <w:rFonts w:asciiTheme="minorEastAsia" w:hAnsiTheme="minorEastAsia" w:hint="eastAsia"/>
          <w:sz w:val="24"/>
          <w:szCs w:val="24"/>
        </w:rPr>
        <w:lastRenderedPageBreak/>
        <w:t>中转换乘服务、车辆调度服务、票务服务、货物打包整理、铁路线路使用服务、加挂铁路客车服务、铁路行包专列发送服务、铁路到达和中转服务、铁路车辆编解服务、车辆挂运服务、铁路接触网服务、铁路机车牵引服务、车辆停放服务等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4.打捞救助服务，是指提供船舶人员救助、船舶财产救助、水上救助和沉船沉物打捞服务的业务活动。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货物运输代理服务，是指接受货物收货人、发货人、船舶所有人、船舶承租人或船舶经营人的委托，以委托人的名义或者以自己的名义，在不直接提供货物运输服务的情况下，为委托人办理货物运输、船舶进出港口、联系安排引航、靠泊、装卸等货物和船舶代理相关业务手续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6.代理报关服务，是指接受进出口货物的收、发货人委托，代为办理报关手续的业务活动。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7.仓储服务，是指利用仓库、货场或者其他场所代客贮放、保管货物的业务活动。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8.装卸搬运服务,是指使用装卸搬运工具或人力、畜力将货物在运输工具之间、装卸现场之间或者运输工具与装卸现场之间进行装卸和搬运的业务活动。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9.</w:t>
      </w:r>
      <w:proofErr w:type="gramStart"/>
      <w:r w:rsidRPr="00627651">
        <w:rPr>
          <w:rFonts w:asciiTheme="minorEastAsia" w:hAnsiTheme="minorEastAsia" w:hint="eastAsia"/>
          <w:sz w:val="24"/>
          <w:szCs w:val="24"/>
        </w:rPr>
        <w:t>收派服务</w:t>
      </w:r>
      <w:proofErr w:type="gramEnd"/>
      <w:r w:rsidRPr="00627651">
        <w:rPr>
          <w:rFonts w:asciiTheme="minorEastAsia" w:hAnsiTheme="minorEastAsia" w:hint="eastAsia"/>
          <w:sz w:val="24"/>
          <w:szCs w:val="24"/>
        </w:rPr>
        <w:t>，是指接受寄件人委托，在承诺的时限内完成函件和包裹的收件、分拣、派送服务的业务活动。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收件服务，是指从寄件人收取函件和包裹，并运送到服务提供方同城的集散中心的业务活动；分拣服务，是指服务提供方在其集散中心对函件和包裹进行归类、分发的业务活动；派送服务，是指服务提供方从其集散中心将函件和包裹送达同城的收件人的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（五）有形动产租赁服务。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有形动产租赁，包括有形动产融资租赁和有形动产经营性租赁。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2.有形动产经营性租赁，是指在约定时间内将物品、设备等有形动产转让他人使</w:t>
      </w:r>
      <w:r w:rsidRPr="00627651">
        <w:rPr>
          <w:rFonts w:asciiTheme="minorEastAsia" w:hAnsiTheme="minorEastAsia" w:hint="eastAsia"/>
          <w:sz w:val="24"/>
          <w:szCs w:val="24"/>
        </w:rPr>
        <w:lastRenderedPageBreak/>
        <w:t>用且租赁物所有权不变更的业务活动。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远洋运输的光租业务、航空运输</w:t>
      </w:r>
      <w:proofErr w:type="gramStart"/>
      <w:r w:rsidRPr="00627651">
        <w:rPr>
          <w:rFonts w:asciiTheme="minorEastAsia" w:hAnsiTheme="minorEastAsia" w:hint="eastAsia"/>
          <w:sz w:val="24"/>
          <w:szCs w:val="24"/>
        </w:rPr>
        <w:t>的干租业务</w:t>
      </w:r>
      <w:proofErr w:type="gramEnd"/>
      <w:r w:rsidRPr="00627651">
        <w:rPr>
          <w:rFonts w:asciiTheme="minorEastAsia" w:hAnsiTheme="minorEastAsia" w:hint="eastAsia"/>
          <w:sz w:val="24"/>
          <w:szCs w:val="24"/>
        </w:rPr>
        <w:t>，属于有形动产经营性租赁。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光租业务，是指远洋运输企业将船舶在约定的时间内出租给他人使用，不配备操作人员，不承担运输过程中发生的各项费用，只收取固定租赁费的业务活动。</w:t>
      </w:r>
    </w:p>
    <w:p w:rsidR="00627651" w:rsidRPr="00627651" w:rsidRDefault="00627651" w:rsidP="00627651">
      <w:pPr>
        <w:spacing w:line="360" w:lineRule="auto"/>
        <w:rPr>
          <w:rFonts w:asciiTheme="minorEastAsia" w:hAnsiTheme="minorEastAsia"/>
          <w:sz w:val="24"/>
          <w:szCs w:val="24"/>
        </w:rPr>
      </w:pPr>
      <w:proofErr w:type="gramStart"/>
      <w:r w:rsidRPr="00627651">
        <w:rPr>
          <w:rFonts w:asciiTheme="minorEastAsia" w:hAnsiTheme="minorEastAsia" w:hint="eastAsia"/>
          <w:sz w:val="24"/>
          <w:szCs w:val="24"/>
        </w:rPr>
        <w:t>干租业务</w:t>
      </w:r>
      <w:proofErr w:type="gramEnd"/>
      <w:r w:rsidRPr="00627651">
        <w:rPr>
          <w:rFonts w:asciiTheme="minorEastAsia" w:hAnsiTheme="minorEastAsia" w:hint="eastAsia"/>
          <w:sz w:val="24"/>
          <w:szCs w:val="24"/>
        </w:rPr>
        <w:t>，是指航空运输企业将飞机在约定的时间内出租给他人使用，不配备机组人员，不承担运输过程中发生的各项费用，只收取固定租赁费的业务活动。</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（六）</w:t>
      </w:r>
      <w:proofErr w:type="gramStart"/>
      <w:r w:rsidRPr="00627651">
        <w:rPr>
          <w:rFonts w:asciiTheme="minorEastAsia" w:hAnsiTheme="minorEastAsia" w:hint="eastAsia"/>
          <w:b/>
          <w:sz w:val="24"/>
          <w:szCs w:val="24"/>
        </w:rPr>
        <w:t>鉴证</w:t>
      </w:r>
      <w:proofErr w:type="gramEnd"/>
      <w:r w:rsidRPr="00627651">
        <w:rPr>
          <w:rFonts w:asciiTheme="minorEastAsia" w:hAnsiTheme="minorEastAsia" w:hint="eastAsia"/>
          <w:b/>
          <w:sz w:val="24"/>
          <w:szCs w:val="24"/>
        </w:rPr>
        <w:t>咨询服务。</w:t>
      </w:r>
    </w:p>
    <w:p w:rsidR="00627651" w:rsidRPr="00627651" w:rsidRDefault="00627651" w:rsidP="00627651">
      <w:pPr>
        <w:spacing w:line="360" w:lineRule="auto"/>
        <w:rPr>
          <w:rFonts w:asciiTheme="minorEastAsia" w:hAnsiTheme="minorEastAsia"/>
          <w:sz w:val="24"/>
          <w:szCs w:val="24"/>
        </w:rPr>
      </w:pP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咨询服务，包括认证服务、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服务和咨询服务。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1.认证服务，是指具有专业资质的单位利用检测、检验、计量等技术，证明产品、服务、管理体系符合相关技术规范、相关技术规范的强制性要求或者标准的业务活动。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服务，是指具有专业资质的单位，为委托方的经济活动及有关资料进行</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，发表具有证明力的意见的业务活动。包括会计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、税务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、法律</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、工程造价</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、资产评估、环境评估、房地产土地评估、建筑图纸审核、医疗事故鉴定等。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3.咨询服务，是指提供和策划财务、税收、法律、内部管理、业务运作和流程管理等信息或者建议的业务活动。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代理记账、翻译服务按照“咨询服务”征收增值税。</w:t>
      </w:r>
    </w:p>
    <w:p w:rsidR="00627651" w:rsidRPr="00627651" w:rsidRDefault="00627651" w:rsidP="00627651">
      <w:pPr>
        <w:spacing w:line="360" w:lineRule="auto"/>
        <w:rPr>
          <w:rFonts w:asciiTheme="minorEastAsia" w:hAnsiTheme="minorEastAsia"/>
          <w:b/>
          <w:sz w:val="24"/>
          <w:szCs w:val="24"/>
        </w:rPr>
      </w:pPr>
      <w:r w:rsidRPr="00627651">
        <w:rPr>
          <w:rFonts w:asciiTheme="minorEastAsia" w:hAnsiTheme="minorEastAsia" w:hint="eastAsia"/>
          <w:b/>
          <w:sz w:val="24"/>
          <w:szCs w:val="24"/>
        </w:rPr>
        <w:t>（七）广播影视服务。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广播影视服务，包括广播影视节目（作品）的制作服务、发行服务和播映（含放映，下同）服务。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2.广播影视节目（作品）发行服务，是指以分账、买断、委托、代理等方式，向影院、电台、电视台、网站等单位和个人发行广播影视节目（作品）以及转让体育赛事等活动的报道及播映权的业务活动。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3.广播影视节目（作品）播映服务，是指在影院、剧院、录像厅及其他场所播映广播影视节目（作品），以及通过电台、电视台、卫星通信、互联网、有线电视等无线或有线装置播映广播影视节目（作品）的业务活动。</w:t>
      </w:r>
    </w:p>
    <w:p w:rsidR="00627651" w:rsidRPr="00627651" w:rsidRDefault="00627651" w:rsidP="00627651">
      <w:pPr>
        <w:spacing w:line="360" w:lineRule="auto"/>
        <w:rPr>
          <w:rFonts w:asciiTheme="minorEastAsia" w:hAnsiTheme="minorEastAsia"/>
          <w:sz w:val="24"/>
          <w:szCs w:val="24"/>
        </w:rPr>
      </w:pPr>
    </w:p>
    <w:p w:rsidR="00627651" w:rsidRDefault="00627651" w:rsidP="00627651">
      <w:pPr>
        <w:spacing w:line="360" w:lineRule="auto"/>
        <w:rPr>
          <w:rFonts w:asciiTheme="minorEastAsia" w:hAnsiTheme="minorEastAsia"/>
          <w:sz w:val="24"/>
          <w:szCs w:val="24"/>
        </w:rPr>
        <w:sectPr w:rsidR="00627651" w:rsidSect="00E95214">
          <w:pgSz w:w="11906" w:h="16838"/>
          <w:pgMar w:top="1440" w:right="1800" w:bottom="1440" w:left="1800" w:header="851" w:footer="992" w:gutter="0"/>
          <w:cols w:space="425"/>
          <w:docGrid w:type="lines" w:linePitch="312"/>
        </w:sect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附件2：</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jc w:val="center"/>
        <w:rPr>
          <w:rFonts w:ascii="黑体" w:eastAsia="黑体" w:hAnsi="黑体"/>
          <w:sz w:val="32"/>
          <w:szCs w:val="24"/>
        </w:rPr>
      </w:pPr>
      <w:r w:rsidRPr="00627651">
        <w:rPr>
          <w:rFonts w:ascii="黑体" w:eastAsia="黑体" w:hAnsi="黑体" w:hint="eastAsia"/>
          <w:sz w:val="32"/>
          <w:szCs w:val="24"/>
        </w:rPr>
        <w:t>营业税改征增值税试点有关事项的规定</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一、试点纳税人[指按照《营业税改征增值税试点实施办法》(以下称《试点实施办法》)缴纳增值税的纳税人]有关政策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（一）混业经营。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试点纳税人兼有不同税率或者征收率的销售货物、提供加工修理修配劳务或者应税服务的，应当分别核算适用不同税率或者征收率的销售额，未分别核算销售额的，按照以下方法适用税率或者征收率：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1．兼有不同税率的销售货物、提供加工修理修配劳务或者应税服务的，从高适用税率。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2．兼有不同征收率的销售货物、提供加工修理修配劳务或者应税服务的，从高适用征收率。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3．兼有不同税率和征收率的销售货物、提供加工修理修配劳务或者应税服务的，从高适用税率。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（二）油气田企业。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油气田企业提供的应税服务，适用《试点实施办法》规定的增值税税率，不再适用《财政部 国家税务总局关于印发&lt;油气田企业增值税管理办法&gt;的通知》（财税〔2009〕8号）规定的增值税税率。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（三）征税范围。</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 航空运输企业提供的旅客利用里程积分兑换的航空运输服务，不征收增值税。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 试点纳税人根据国家指令无偿提供的铁路运输服务、航空运输服务，属于《试点实施办法》第十一条规定的以公益活动为目的的服务，不征收增值税。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 xml:space="preserve"> (四)销售额。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1.融资租赁企业。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经中国人民银行、银监会或者商务部批准从事融资租赁业务的试点纳税人，提供有形动产融资性售后回租服务，以收取的全部价款和价外费用，扣除向承租方收取的有形动产价款本金，以及对外支付的借款利息（包括外汇借款和人民币</w:t>
      </w:r>
      <w:r w:rsidRPr="00627651">
        <w:rPr>
          <w:rFonts w:asciiTheme="minorEastAsia" w:hAnsiTheme="minorEastAsia" w:hint="eastAsia"/>
          <w:sz w:val="24"/>
          <w:szCs w:val="24"/>
        </w:rPr>
        <w:lastRenderedPageBreak/>
        <w:t>借款利息）、发行债券利息后的余额为销售额。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融资性售后回租，是指承租方以融资为目的，将资产出售给从事融资租赁业务的企业后，又将该资产租回的业务活动。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试点纳税人提供融资性售后回租服务，向承租方收取的有形动产价款本金，不得开具增值税专用发票，可以开具普通发票。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经中国人民银行、银监会或者商务部批准从事融资租赁业务的纳税人，提供除融资性售后回租以外的有形动产融资租赁服务，以收取的全部价款和价外费用，扣除支付的借款利息（包括外汇借款和人民币借款利息）、发行债券利息、保险费、安装费和车辆购置税后的余额为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本规定自2013年8月1日起执行。商务部授权的省级商务主管部门和国家经济技术开发区批准的从事融资租赁业务的试点纳税人，2013年12月31日前注册资本达到1.7亿元的，自2013年8月1日起，按照上述规定执行；2014年1月1日以后注册资本达到1.7亿元的，从达到该标准的次月起，按照上述规定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注册在北京市、天津市、上海市、江苏省、浙江省（含宁波市）、安徽省、福建省（含厦门市）、湖北省、广东省（含深圳市）等9省市的试点纳税人提供应税服务（不含有形动产融资租赁服务），在2013年8月1日前按有关规定以扣除支付价款后的余额为销售额的，此前尚未抵减的部分，允许在2014年6月30日前继续抵减销售额，到期抵减不完的不得继续抵减。</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上述尚未抵减的价款，仅限于凭2013年8月1日前开具的符合规定的凭证计算的部分。</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3.航空运输企业的销售额，不包括代收的机场建设费和代售其他航空运输企业客票而代收转付的价款。</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自本地区试点实施之日起，试点纳税人中的一般纳税人提供的客运场站服务，以其取得的全部价款和价外费用，扣除支付给承运方运费后的余额为销售额，其从承运方取得的增值税专用发票注明的增值税，不得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5.试点纳税人提供知识产权代理服务、货物运输代理服务和代理报关服务，以其取得的全部价款和价外费用，扣除向委托方收取并代为支付的政府性基金或者行政事业性收费后的余额为销售额。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向委托方收取的政府性基金或者行政事业性收费，不得开具增值税专用发票。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6.试点纳税人中的一般纳税人提供国际货物运输代理服务，以其取得的全部价款和价外费用，扣除支付给国际运输企业的国际运输费用后的余额为销售额。</w:t>
      </w: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国际货物运输代理服务，是指接受货物收货人或其代理人、发货人或其代理人、运输工具所有人、运输工具承租人或运输工具经营人的委托，以委托人的名义或者以自己的名义，在不直接提供货物运输服务的情况下，直接为委托人办理货物的国际运输、从事国际运输的运输工具进出港口、联系安排引航、靠泊、装卸等货物和船舶代理相关业务手续的业务活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7.试点纳税人从全部价款和价外费用中扣除价款，应当取得符合法律、行政法规和国家税务总局规定的有效凭证。否则，不得扣除。</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 xml:space="preserve">上述凭证是指：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 xml:space="preserve">    （1）支付给境内单位或者个人的款项，以发票为合法有效凭证。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（2）支付给境外单位或者个人的款项，以该单位或者个人的签收单据为合法有效凭证，税务机关对签收单据有疑义的，可以要求其提供境外公证机构的确认证明。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（3）缴纳的税款，以完税凭证为合法有效凭证。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（4）融资性售后回租服务中向承租方收取的有形动产价款本金，以承租方开具的发票为合法有效凭证。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（5）扣除政府性基金或者行政事业性收费，以省级以上财政部门印制的财政票据为合法有效凭证。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（6）国家税务总局规定的其他凭证。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（五）一般纳税人资格认定。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《试点实施办法》第三条规定的应税服务年销售额标准为500万元（含本数）。</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财政部和国家税务总局可以根据试点情况对应税服务年销售额标准进行调整。</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（六）计税方法。</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1.试点纳税人中的一般纳税人提供的公共交通运输服务，可以选择按照简易计税方法计算缴纳增值税。公共交通运输服务，</w:t>
      </w:r>
      <w:proofErr w:type="gramStart"/>
      <w:r w:rsidRPr="00627651">
        <w:rPr>
          <w:rFonts w:asciiTheme="minorEastAsia" w:hAnsiTheme="minorEastAsia" w:hint="eastAsia"/>
          <w:sz w:val="24"/>
          <w:szCs w:val="24"/>
        </w:rPr>
        <w:t>包括轮客渡</w:t>
      </w:r>
      <w:proofErr w:type="gramEnd"/>
      <w:r w:rsidRPr="00627651">
        <w:rPr>
          <w:rFonts w:asciiTheme="minorEastAsia" w:hAnsiTheme="minorEastAsia" w:hint="eastAsia"/>
          <w:sz w:val="24"/>
          <w:szCs w:val="24"/>
        </w:rPr>
        <w:t>、公交客运、地铁、城市轻轨、出租车、长途客运、班车。其中，班车，是指按固定路线、固定时间运营并在固定站点停靠的运送旅客的陆路运输。</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2.试点纳税人中的一般纳税人，以该地区试点实施之日前购进或者自制的有形动产为标的</w:t>
      </w:r>
      <w:proofErr w:type="gramStart"/>
      <w:r w:rsidRPr="00627651">
        <w:rPr>
          <w:rFonts w:asciiTheme="minorEastAsia" w:hAnsiTheme="minorEastAsia" w:hint="eastAsia"/>
          <w:sz w:val="24"/>
          <w:szCs w:val="24"/>
        </w:rPr>
        <w:t>物提供</w:t>
      </w:r>
      <w:proofErr w:type="gramEnd"/>
      <w:r w:rsidRPr="00627651">
        <w:rPr>
          <w:rFonts w:asciiTheme="minorEastAsia" w:hAnsiTheme="minorEastAsia" w:hint="eastAsia"/>
          <w:sz w:val="24"/>
          <w:szCs w:val="24"/>
        </w:rPr>
        <w:t xml:space="preserve">的经营租赁服务，试点期间可以选择按照简易计税方法计算缴纳增值税。 </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 自本地区试点实施之日起至2017年12月31日，被认定为</w:t>
      </w:r>
      <w:proofErr w:type="gramStart"/>
      <w:r w:rsidRPr="00627651">
        <w:rPr>
          <w:rFonts w:asciiTheme="minorEastAsia" w:hAnsiTheme="minorEastAsia" w:hint="eastAsia"/>
          <w:sz w:val="24"/>
          <w:szCs w:val="24"/>
        </w:rPr>
        <w:t>动漫企业</w:t>
      </w:r>
      <w:proofErr w:type="gramEnd"/>
      <w:r w:rsidRPr="00627651">
        <w:rPr>
          <w:rFonts w:asciiTheme="minorEastAsia" w:hAnsiTheme="minorEastAsia" w:hint="eastAsia"/>
          <w:sz w:val="24"/>
          <w:szCs w:val="24"/>
        </w:rPr>
        <w:t>的试点纳税人中的一般纳税人，为开发动</w:t>
      </w:r>
      <w:proofErr w:type="gramStart"/>
      <w:r w:rsidRPr="00627651">
        <w:rPr>
          <w:rFonts w:asciiTheme="minorEastAsia" w:hAnsiTheme="minorEastAsia" w:hint="eastAsia"/>
          <w:sz w:val="24"/>
          <w:szCs w:val="24"/>
        </w:rPr>
        <w:t>漫产品</w:t>
      </w:r>
      <w:proofErr w:type="gramEnd"/>
      <w:r w:rsidRPr="00627651">
        <w:rPr>
          <w:rFonts w:asciiTheme="minorEastAsia" w:hAnsiTheme="minorEastAsia" w:hint="eastAsia"/>
          <w:sz w:val="24"/>
          <w:szCs w:val="24"/>
        </w:rPr>
        <w:t>提供</w:t>
      </w:r>
      <w:proofErr w:type="gramStart"/>
      <w:r w:rsidRPr="00627651">
        <w:rPr>
          <w:rFonts w:asciiTheme="minorEastAsia" w:hAnsiTheme="minorEastAsia" w:hint="eastAsia"/>
          <w:sz w:val="24"/>
          <w:szCs w:val="24"/>
        </w:rPr>
        <w:t>的动漫脚本</w:t>
      </w:r>
      <w:proofErr w:type="gramEnd"/>
      <w:r w:rsidRPr="00627651">
        <w:rPr>
          <w:rFonts w:asciiTheme="minorEastAsia" w:hAnsiTheme="minorEastAsia" w:hint="eastAsia"/>
          <w:sz w:val="24"/>
          <w:szCs w:val="24"/>
        </w:rPr>
        <w:t>编撰、形象设计、背景设计、动画设计、分镜、动画制作、摄制、描线、上色、画面合成、配音、配乐、音效合成、剪辑、字幕制作、压缩转码(面向网络动漫、手机动漫格式适配)服务，以及在境内</w:t>
      </w:r>
      <w:proofErr w:type="gramStart"/>
      <w:r w:rsidRPr="00627651">
        <w:rPr>
          <w:rFonts w:asciiTheme="minorEastAsia" w:hAnsiTheme="minorEastAsia" w:hint="eastAsia"/>
          <w:sz w:val="24"/>
          <w:szCs w:val="24"/>
        </w:rPr>
        <w:t>转让动漫版权</w:t>
      </w:r>
      <w:proofErr w:type="gramEnd"/>
      <w:r w:rsidRPr="00627651">
        <w:rPr>
          <w:rFonts w:asciiTheme="minorEastAsia" w:hAnsiTheme="minorEastAsia" w:hint="eastAsia"/>
          <w:sz w:val="24"/>
          <w:szCs w:val="24"/>
        </w:rPr>
        <w:t>(</w:t>
      </w:r>
      <w:proofErr w:type="gramStart"/>
      <w:r w:rsidRPr="00627651">
        <w:rPr>
          <w:rFonts w:asciiTheme="minorEastAsia" w:hAnsiTheme="minorEastAsia" w:hint="eastAsia"/>
          <w:sz w:val="24"/>
          <w:szCs w:val="24"/>
        </w:rPr>
        <w:t>包括动漫品牌</w:t>
      </w:r>
      <w:proofErr w:type="gramEnd"/>
      <w:r w:rsidRPr="00627651">
        <w:rPr>
          <w:rFonts w:asciiTheme="minorEastAsia" w:hAnsiTheme="minorEastAsia" w:hint="eastAsia"/>
          <w:sz w:val="24"/>
          <w:szCs w:val="24"/>
        </w:rPr>
        <w:t>、形象或者内容的授权及再授权)，可以选择按照简易计税方法计算缴纳增值税。</w:t>
      </w:r>
    </w:p>
    <w:p w:rsidR="00627651" w:rsidRPr="00627651" w:rsidRDefault="00627651" w:rsidP="00627651">
      <w:pPr>
        <w:spacing w:line="360" w:lineRule="auto"/>
        <w:rPr>
          <w:rFonts w:asciiTheme="minorEastAsia" w:hAnsiTheme="minorEastAsia"/>
          <w:sz w:val="24"/>
          <w:szCs w:val="24"/>
        </w:rPr>
      </w:pPr>
      <w:proofErr w:type="gramStart"/>
      <w:r w:rsidRPr="00627651">
        <w:rPr>
          <w:rFonts w:asciiTheme="minorEastAsia" w:hAnsiTheme="minorEastAsia" w:hint="eastAsia"/>
          <w:sz w:val="24"/>
          <w:szCs w:val="24"/>
        </w:rPr>
        <w:t>动漫企业</w:t>
      </w:r>
      <w:proofErr w:type="gramEnd"/>
      <w:r w:rsidRPr="00627651">
        <w:rPr>
          <w:rFonts w:asciiTheme="minorEastAsia" w:hAnsiTheme="minorEastAsia" w:hint="eastAsia"/>
          <w:sz w:val="24"/>
          <w:szCs w:val="24"/>
        </w:rPr>
        <w:t>和自主开发、生产</w:t>
      </w:r>
      <w:proofErr w:type="gramStart"/>
      <w:r w:rsidRPr="00627651">
        <w:rPr>
          <w:rFonts w:asciiTheme="minorEastAsia" w:hAnsiTheme="minorEastAsia" w:hint="eastAsia"/>
          <w:sz w:val="24"/>
          <w:szCs w:val="24"/>
        </w:rPr>
        <w:t>动漫产品</w:t>
      </w:r>
      <w:proofErr w:type="gramEnd"/>
      <w:r w:rsidRPr="00627651">
        <w:rPr>
          <w:rFonts w:asciiTheme="minorEastAsia" w:hAnsiTheme="minorEastAsia" w:hint="eastAsia"/>
          <w:sz w:val="24"/>
          <w:szCs w:val="24"/>
        </w:rPr>
        <w:t>的认定标准和认定程序，按照《文化部财政部国家税务总局关于印发&lt;动漫企业认定管理办法(试行)&gt;的通知》(文市发〔2008〕51 号)的规定执行。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4.试点纳税人中的一般纳税人提供的电影放映服务、仓储服务、装卸搬运服务</w:t>
      </w:r>
      <w:proofErr w:type="gramStart"/>
      <w:r w:rsidRPr="00627651">
        <w:rPr>
          <w:rFonts w:asciiTheme="minorEastAsia" w:hAnsiTheme="minorEastAsia" w:hint="eastAsia"/>
          <w:sz w:val="24"/>
          <w:szCs w:val="24"/>
        </w:rPr>
        <w:t>和收派服务</w:t>
      </w:r>
      <w:proofErr w:type="gramEnd"/>
      <w:r w:rsidRPr="00627651">
        <w:rPr>
          <w:rFonts w:asciiTheme="minorEastAsia" w:hAnsiTheme="minorEastAsia" w:hint="eastAsia"/>
          <w:sz w:val="24"/>
          <w:szCs w:val="24"/>
        </w:rPr>
        <w:t>，可以选择按照简易计税办法计算缴纳增值税。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5.试点纳税人中的一般纳税人兼有销售货物、提供加工修理修配劳务的，凡未规定可以选择按照简易计税方法计算缴纳增值税的，其全部销售额应一并按照一般计税方法计算缴纳增值税。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（七）试点前发生的业务。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1.试点纳税人在本地区试点实施之日前签订的尚未执行完毕的租赁合同，在合同到期日之前继续按照现行营业税政策规定缴纳营业税。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试点纳税人按照本条第（七）项中第1点规定继续缴纳营业税的有形动产租赁服务，不适用本规定。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3.试点纳税人提供应税服务在本地区试点实施之日前已缴纳营业税，本地区试点实施之日（含）后因发生退款减除营业额的，应当向原主管地税机关申请退还已缴纳的营业税。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4.试点纳税人本地区试点实施之日前提供的应税服务，因税收检查等原因需要补缴税款的，应按照现行营业税政策规定补缴营业税。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（八）销售使用过的固定资产。</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按照《试点实施办法》和本规定认定的一般纳税人，销售自己使用过的本地区试点实施之日（含）后购进或者自制的固定资产，按照适用税率征收增值税；销售自己使用过的本地区试点实施之日前购进或者自制的固定资产，按照现行旧货相关增值税政策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使用过的固定资产，是指纳税人根据财务会计制度已经计提折旧的固定资产。</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（九）扣缴增值税适用税率。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境内的代理人和接受方为境外单位和个人扣缴增值税的，按照适用税率扣缴增值税。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（十）纳税地点。</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自2014年1月1日起，属于固定业户的试点纳税人，总分支机构不在同一县(市)，但在同一省(自治区、直辖市、计划单列市)范围内的，经省(自治区、直辖市、计划单列市)财政厅(局)和国家税务局批准，可以由总机构汇总向总机构所在地的主管税务机关申报缴纳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二、原增值税纳税人[指按照《中华人民共和国增值税暂行条例》(以下称《增值税暂行条例》)缴纳增值税的纳税人]有关政策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（一）进项税额。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1．原增值税一般纳税人接受试点纳税人提供的应税服务，取得的增值税专用发票上注明的增值税额为进项税额，准予从销项税额中抵扣。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 原增值税一般纳税人自用的应征消费税的摩托车、汽车、游艇，其进项税额准予从销项税额中抵扣。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3．原增值税一般纳税人接受境外单位或者个人提供的应税服务，按照规定应当扣缴增值税的，准予从销项税额中抵扣的进项税额为从税务机关或者代理人取得的解缴税款的税收缴款凭证上注明的增值税额。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纳税人</w:t>
      </w:r>
      <w:proofErr w:type="gramStart"/>
      <w:r w:rsidRPr="00627651">
        <w:rPr>
          <w:rFonts w:asciiTheme="minorEastAsia" w:hAnsiTheme="minorEastAsia" w:hint="eastAsia"/>
          <w:sz w:val="24"/>
          <w:szCs w:val="24"/>
        </w:rPr>
        <w:t>凭税收</w:t>
      </w:r>
      <w:proofErr w:type="gramEnd"/>
      <w:r w:rsidRPr="00627651">
        <w:rPr>
          <w:rFonts w:asciiTheme="minorEastAsia" w:hAnsiTheme="minorEastAsia" w:hint="eastAsia"/>
          <w:sz w:val="24"/>
          <w:szCs w:val="24"/>
        </w:rPr>
        <w:t>缴款凭证抵扣进项税额的，应当具备书面合同、付款证明和境外单位的对账单或者发票。资料不全的，其进项税额不得从销项税额中抵扣。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4．原增值税一般纳税人购进货物或者接受加工修理修配劳务，用于《应税服务</w:t>
      </w:r>
      <w:r w:rsidRPr="00627651">
        <w:rPr>
          <w:rFonts w:asciiTheme="minorEastAsia" w:hAnsiTheme="minorEastAsia" w:hint="eastAsia"/>
          <w:sz w:val="24"/>
          <w:szCs w:val="24"/>
        </w:rPr>
        <w:lastRenderedPageBreak/>
        <w:t>范围注释》所列项目的，不属于《增值税暂行条例》第十条所称的用于非增值税应税项目，其进项税额准予从销项税额中抵扣。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5．原增值税一般纳税人接受试点纳税人提供的应税服务，下列项目的进项税额不得从销项税额中抵扣：</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用于简易计税方法计税项目、非增值税应税项目、免征增值税项目、集体福利或者个人消费，其中涉及的专利技术、非专利技术、商誉、商标、著作权、有形动产租赁，仅指专用于上述项目的专利技术、非专利技术、商誉、商标、著作权、有形动产租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（2）接受的旅客运输服务。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（3）与非</w:t>
      </w:r>
      <w:proofErr w:type="gramStart"/>
      <w:r w:rsidRPr="00627651">
        <w:rPr>
          <w:rFonts w:asciiTheme="minorEastAsia" w:hAnsiTheme="minorEastAsia" w:hint="eastAsia"/>
          <w:sz w:val="24"/>
          <w:szCs w:val="24"/>
        </w:rPr>
        <w:t>正常损失</w:t>
      </w:r>
      <w:proofErr w:type="gramEnd"/>
      <w:r w:rsidRPr="00627651">
        <w:rPr>
          <w:rFonts w:asciiTheme="minorEastAsia" w:hAnsiTheme="minorEastAsia" w:hint="eastAsia"/>
          <w:sz w:val="24"/>
          <w:szCs w:val="24"/>
        </w:rPr>
        <w:t>的购进货物相关的交通运输业服务。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（4）与非</w:t>
      </w:r>
      <w:proofErr w:type="gramStart"/>
      <w:r w:rsidRPr="00627651">
        <w:rPr>
          <w:rFonts w:asciiTheme="minorEastAsia" w:hAnsiTheme="minorEastAsia" w:hint="eastAsia"/>
          <w:sz w:val="24"/>
          <w:szCs w:val="24"/>
        </w:rPr>
        <w:t>正常损失</w:t>
      </w:r>
      <w:proofErr w:type="gramEnd"/>
      <w:r w:rsidRPr="00627651">
        <w:rPr>
          <w:rFonts w:asciiTheme="minorEastAsia" w:hAnsiTheme="minorEastAsia" w:hint="eastAsia"/>
          <w:sz w:val="24"/>
          <w:szCs w:val="24"/>
        </w:rPr>
        <w:t>的在产品、产成品所耗用购进货物相关的交通运输业服务。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上述非增值税应税项目，是指《增值税暂行条例》第十条所称的非增值税应税项目，但不包括《应税服务范围注释》所列项目。</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（二）一般纳税人认定。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原增值税一般纳税人兼有应税服务，按照《试点实施办法》和本规定第一条第（五）项的规定应当申请认定一般纳税人的，不需要重新办理一般纳税人认定手续。</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（三）增值税期末留抵税额。</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原增值税一般纳税人兼有应税服务的，截止到本地区试点实施之日前的增值税期末留抵税额，不得从应税服务的销项税额中抵扣。</w:t>
      </w: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三、《国家税务总局关于印发&lt;营业税税目注释（试行稿）&gt;的通知》（国税发[1993]149号）中，交通运输业税目，邮电通信业税目中的邮政，服务业税目</w:t>
      </w:r>
      <w:proofErr w:type="gramStart"/>
      <w:r w:rsidRPr="00627651">
        <w:rPr>
          <w:rFonts w:asciiTheme="minorEastAsia" w:hAnsiTheme="minorEastAsia" w:hint="eastAsia"/>
          <w:sz w:val="24"/>
          <w:szCs w:val="24"/>
        </w:rPr>
        <w:t>中仓</w:t>
      </w:r>
      <w:proofErr w:type="gramEnd"/>
      <w:r w:rsidRPr="00627651">
        <w:rPr>
          <w:rFonts w:asciiTheme="minorEastAsia" w:hAnsiTheme="minorEastAsia" w:hint="eastAsia"/>
          <w:sz w:val="24"/>
          <w:szCs w:val="24"/>
        </w:rPr>
        <w:t>储业和广告业，转让无形资产税目中的转让商标权、转让著作权、转让专利权、</w:t>
      </w:r>
      <w:proofErr w:type="gramStart"/>
      <w:r w:rsidRPr="00627651">
        <w:rPr>
          <w:rFonts w:asciiTheme="minorEastAsia" w:hAnsiTheme="minorEastAsia" w:hint="eastAsia"/>
          <w:sz w:val="24"/>
          <w:szCs w:val="24"/>
        </w:rPr>
        <w:t>转让非</w:t>
      </w:r>
      <w:proofErr w:type="gramEnd"/>
      <w:r w:rsidRPr="00627651">
        <w:rPr>
          <w:rFonts w:asciiTheme="minorEastAsia" w:hAnsiTheme="minorEastAsia" w:hint="eastAsia"/>
          <w:sz w:val="24"/>
          <w:szCs w:val="24"/>
        </w:rPr>
        <w:t>专利技术，停止执行。未停止执行的营业税税目，其中如果有属于《应税服务范围注释》的应税服务，应按本通知规定征收增值税。</w:t>
      </w:r>
    </w:p>
    <w:p w:rsidR="00627651" w:rsidRDefault="00627651" w:rsidP="00627651">
      <w:pPr>
        <w:spacing w:line="360" w:lineRule="auto"/>
        <w:rPr>
          <w:rFonts w:asciiTheme="minorEastAsia" w:hAnsiTheme="minorEastAsia"/>
          <w:sz w:val="24"/>
          <w:szCs w:val="24"/>
        </w:rPr>
        <w:sectPr w:rsidR="00627651" w:rsidSect="004266B6">
          <w:pgSz w:w="11906" w:h="16838"/>
          <w:pgMar w:top="1440" w:right="1800" w:bottom="1440" w:left="1800" w:header="851" w:footer="992" w:gutter="0"/>
          <w:cols w:space="425"/>
          <w:docGrid w:type="lines" w:linePitch="312"/>
        </w:sectPr>
      </w:pPr>
      <w:r w:rsidRPr="00627651">
        <w:rPr>
          <w:rFonts w:asciiTheme="minorEastAsia" w:hAnsiTheme="minorEastAsia" w:hint="eastAsia"/>
          <w:sz w:val="24"/>
          <w:szCs w:val="24"/>
        </w:rPr>
        <w:t>邮政储蓄业务按照金融保险业税目征收营业税。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附件3：</w:t>
      </w:r>
    </w:p>
    <w:p w:rsidR="00627651" w:rsidRPr="00627651" w:rsidRDefault="00627651" w:rsidP="00627651">
      <w:pPr>
        <w:spacing w:line="360" w:lineRule="auto"/>
        <w:rPr>
          <w:rFonts w:asciiTheme="minorEastAsia" w:hAnsiTheme="minorEastAsia" w:hint="eastAsia"/>
          <w:sz w:val="24"/>
          <w:szCs w:val="24"/>
        </w:rPr>
      </w:pPr>
    </w:p>
    <w:p w:rsidR="00627651" w:rsidRPr="00627651" w:rsidRDefault="00627651" w:rsidP="00627651">
      <w:pPr>
        <w:spacing w:line="360" w:lineRule="auto"/>
        <w:jc w:val="center"/>
        <w:rPr>
          <w:rFonts w:ascii="黑体" w:eastAsia="黑体" w:hAnsi="黑体"/>
          <w:sz w:val="32"/>
          <w:szCs w:val="24"/>
        </w:rPr>
      </w:pPr>
      <w:r w:rsidRPr="00627651">
        <w:rPr>
          <w:rFonts w:ascii="黑体" w:eastAsia="黑体" w:hAnsi="黑体" w:hint="eastAsia"/>
          <w:sz w:val="32"/>
          <w:szCs w:val="24"/>
        </w:rPr>
        <w:t>营业税改征增值税试点过渡政策的规定</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一、下列项目免征增值税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（一）个人转让著作权。</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（二）残疾人个人提供应税服务。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（三）航空公司提供飞机播洒农药服务。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（四）试点纳税人提供技术转让、技术开发和与之相关的技术咨询、技术服务。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技术转让，是指转让者将其拥有的专利和非专利技术的所有权或者使用权有偿转让他人的行为；技术开发，是指开发者接受他人委托，就新技术、新产品、新工艺或者新材料及其系统进行研究开发的行为；技术咨询，是指就特定技术项目提供可行性论证、技术预测、专题技术调查、分析评价报告等。</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2．审批程序。试点纳税人申请免征增值税时，须持技术转让、开发的书面合同，到试点纳税人所在地省级科技主管部门进行认定，并持有关的书面合同和科技主管部门审核意见证明文件报主管国家税务局备查。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（五）符合条件的节能服务公司实施合同能源管理项目中提供的应税服务。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上述“符合条件”是指同时满足下列条件：</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1．节能服务公司实施合同能源管理项目相关技术，应当符合国家质量监督检验检疫总局和国家标准化管理委员会发布的《合同能源管理技术通则》（GB/T24915-2010）规定的技术要求。</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节能服务公司与用能企业签订《节能效益分享型》合同，其合同格式和内容，符合《中华人民共和国合同法》和国家质量监督检验检疫总局和国家标准化管理委员会发布的《合同能源管理技术通则》（GB/T24915-2010）等规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（六）自2014年1月1日至2018年12月31日，试点纳税人提供的离岸服务外</w:t>
      </w:r>
      <w:r w:rsidRPr="00627651">
        <w:rPr>
          <w:rFonts w:asciiTheme="minorEastAsia" w:hAnsiTheme="minorEastAsia" w:hint="eastAsia"/>
          <w:sz w:val="24"/>
          <w:szCs w:val="24"/>
        </w:rPr>
        <w:lastRenderedPageBreak/>
        <w:t>包业务。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上述离岸服务外包业务，是</w:t>
      </w:r>
      <w:proofErr w:type="gramStart"/>
      <w:r w:rsidRPr="00627651">
        <w:rPr>
          <w:rFonts w:asciiTheme="minorEastAsia" w:hAnsiTheme="minorEastAsia" w:hint="eastAsia"/>
          <w:sz w:val="24"/>
          <w:szCs w:val="24"/>
        </w:rPr>
        <w:t>指试点</w:t>
      </w:r>
      <w:proofErr w:type="gramEnd"/>
      <w:r w:rsidRPr="00627651">
        <w:rPr>
          <w:rFonts w:asciiTheme="minorEastAsia" w:hAnsiTheme="minorEastAsia" w:hint="eastAsia"/>
          <w:sz w:val="24"/>
          <w:szCs w:val="24"/>
        </w:rPr>
        <w:t>纳税人根据境外单位与其签订的委托合同，由本企业或其直接转包的企业为境外提供信息技术外包服务（ITO）、技术性业务流程外包服务（BPO）或技术性知识流程外包服务（KPO）（离岸服务外包业务具体内容附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（七）台湾航运公司从事海峡两岸海上直航业务在大陆取得的运输收入。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台湾航运公司，是指取得交通运输部颁发的“台湾海峡两岸间水路运输许可证”且该许可证上注明的公司登记地址在台湾的航运公司。</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（八）台湾航空公司从事海峡两岸空中直航业务在大陆取得的运输收入。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台湾航空公司，是指取得中国民用航空局颁发的“经营许可”或依据《海峡两岸空运协议》和《海峡两岸空运补充协议》规定，批准经营两岸旅客、货物和邮件不定期（包机）运输业务，且公司登记地址在台湾的航空公司。</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（九）美国ABS船级社在非营利宗旨不变、中国船级社在美国享受同等免税待遇的前提下，在中国境内提供的船检服务。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（十）随军家属就业。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1.为安置随军家属就业而新开办的企业，自领取税务登记证之日起，其提供的应税服务3年内免征增值税。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享受税收优惠政策的企业，随军家属必须占企业总人数的60%（含）以上，并有军（含）以上政治和后勤机关出具的证明。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2.从事个体经营的随军家属，自领取税务登记证之日起，其提供的应税服务3年内免征增值税。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随军家属必须有师以上政治机关出具的可以表明其身份的证明，但税务部门应当进行相应的审查认定。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主管税务机关在企业或个人享受免税期间，应当对此类企业进行年度检查，凡不符合条件的，取消其免税政策。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按照上述规定，每一名随军家属可以享受一次免税政策。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（十一）军队转业干部就业。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1．从事个体经营的军队转业干部，经主管税务机关批准，自领取税务登记证之日起，其提供的应税服务3年内免征增值税。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2．为安置自主择业的军队转业干部就业而新开办的企业，凡安置自主择业的军队转业干部占企业总人数60%（含）以上的，经主管税务机关批准，自领取税务登记证之日起，其提供的应税服务3年内免征增值税。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享受上述优惠政策的自主择业的军队转业干部必须持有师以上部队颁发的转业证件。</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（十二）城镇退役士兵就业。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为安置自谋职业的城镇退役士兵就业而新办的服务型企业当年新安置自谋职业的城镇退役士兵达到职工总数30%以上，并与其签订1年以上期限劳动合同的，经县级以上民政部门认定、税务机关审核，其提供的应税服务（除广告服务外）3年内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2．自谋职业的城镇退役士兵从事个体经营的，自领取税务登记证之日起，其提供的应税服务（除广告服务外）3年内免征增值税。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新办的服务型企业，是指《国务院办公厅转发民政部等部门关于扶持城镇退役士兵自谋职业优惠政策意见的通知》（国办发〔2004〕10号）下发后新组建的企业。原有的企业合并、分立、改制、改组、扩建、搬迁、转产以及吸收新成员、改变领导或隶属关系、改变企业名称的，不能视为新办企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自谋职业的城镇退役士兵，是指符合城镇安置条件，并与安置地民政部门签订《退役士兵自谋职业协议书》，领取《城镇退役士兵自谋职业证》的士官和义务兵。</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（十三）失业人员就业。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持《就业失业登记证》（注明“自主创业税收政策”或附着《高校毕业生自主创业证》）人员从事个体经营的，在3年内按照每户每年8000元为限额依次扣减其当年实际应缴纳的增值税、城市维护建设税、教育费附加和个人所得税。</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试点纳税人年度应缴纳税款小于上述扣减限额的，以其实际缴纳的税款为限；大于上述扣减限额的，应当以上述扣减限额为限。</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享受优惠政策的个体经营试点纳税人，是指提供《应税服务范围注释》服务（除广告服务外）的试点纳税人。</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持《就业失业登记证》（注明“自主创业税收政策”或附着《高校毕业生自主创业证》）人员是指：（1）在人力资源和社会保障部门公共就业服务机构登记失业半年以上的人员；（2）</w:t>
      </w:r>
      <w:proofErr w:type="gramStart"/>
      <w:r w:rsidRPr="00627651">
        <w:rPr>
          <w:rFonts w:asciiTheme="minorEastAsia" w:hAnsiTheme="minorEastAsia" w:hint="eastAsia"/>
          <w:sz w:val="24"/>
          <w:szCs w:val="24"/>
        </w:rPr>
        <w:t>零就业</w:t>
      </w:r>
      <w:proofErr w:type="gramEnd"/>
      <w:r w:rsidRPr="00627651">
        <w:rPr>
          <w:rFonts w:asciiTheme="minorEastAsia" w:hAnsiTheme="minorEastAsia" w:hint="eastAsia"/>
          <w:sz w:val="24"/>
          <w:szCs w:val="24"/>
        </w:rPr>
        <w:t>家庭、享受城市居民最低生活保障家庭劳动年龄内</w:t>
      </w:r>
      <w:r w:rsidRPr="00627651">
        <w:rPr>
          <w:rFonts w:asciiTheme="minorEastAsia" w:hAnsiTheme="minorEastAsia" w:hint="eastAsia"/>
          <w:sz w:val="24"/>
          <w:szCs w:val="24"/>
        </w:rPr>
        <w:lastRenderedPageBreak/>
        <w:t>的登记失业人员；（3）毕业年度内高校毕业生。</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高校毕业生，是指实施高等学历教育的普通高等学校、成人高等学校毕业的学生；毕业年度，是指毕业所在自然年，即1月1日至12月31日。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服务型企业（除广告服务外）在新增加的岗位中，当年新招用持《就业失业登记证》（注明“企业吸纳税收政策”）人员，与其签订1年以上期限劳动合同并依法缴纳社会保险费的，在3年内按照实际招用人数予以定额依次扣减增值税、城市维护建设税、教育费附加和企业所得税。定额标准为每人每年4000元，可上下浮动20%，由试点地区省级人民政府根据本地区实际情况在此幅度内确定具体定额标准，并报财政部和国家税务总局备案。</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按照上述标准计算的税收扣减额应当在企业当年实际应缴纳的增值税、城市维护建设税、教育费附加和企业所得税税额中扣减，当年扣减不足的，不得结转下年使用。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持《就业失业登记证》（注明“企业吸纳税收政策”）人员是指：（1）国有企业下岗失业人员；（2）国有企业关闭破产需要安置的人员；（3）国有企业所办集体企业（即厂办大集体企业）下岗职工；（4）享受最低生活保障且失业1年以上的城镇其他登记失业人员。</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服务型企业，是指从事原营业税“服务业”税目范围内业务的企业。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国有企业所办集体企业（即厂办大集体企业），是指20世纪70、80年代，由国有企业批准或资助兴办的，以安置回城知识青年和国有企业职工子女就业为目的，主要向主办国有企业提供配套产品或劳务服务，在工商行政机关登记注册为集体所有制的企业。厂办大集体企业下岗职工包括在国有企业混</w:t>
      </w:r>
      <w:proofErr w:type="gramStart"/>
      <w:r w:rsidRPr="00627651">
        <w:rPr>
          <w:rFonts w:asciiTheme="minorEastAsia" w:hAnsiTheme="minorEastAsia" w:hint="eastAsia"/>
          <w:sz w:val="24"/>
          <w:szCs w:val="24"/>
        </w:rPr>
        <w:t>岗工作</w:t>
      </w:r>
      <w:proofErr w:type="gramEnd"/>
      <w:r w:rsidRPr="00627651">
        <w:rPr>
          <w:rFonts w:asciiTheme="minorEastAsia" w:hAnsiTheme="minorEastAsia" w:hint="eastAsia"/>
          <w:sz w:val="24"/>
          <w:szCs w:val="24"/>
        </w:rPr>
        <w:t>的集体企业下岗职工。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3．享受上述优惠政策的人员按照下列规定申领《就业失业登记证》、《高校毕业生自主创业证》等凭证：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按照《就业服务与就业管理规定》（劳动和社会保障部令第28号）第六十三条的规定，在法定劳动年龄内，有劳动能力，有就业要求，处于无业状态的城镇常住人员，在公共就业服务机构进行失业登记，申领《就业失业登记证》。其中，农村进城务工人员和其他非本地户籍人员在常住地稳定就业满6个月的，失业后可以在常住地登记。</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（2）</w:t>
      </w:r>
      <w:proofErr w:type="gramStart"/>
      <w:r w:rsidRPr="00627651">
        <w:rPr>
          <w:rFonts w:asciiTheme="minorEastAsia" w:hAnsiTheme="minorEastAsia" w:hint="eastAsia"/>
          <w:sz w:val="24"/>
          <w:szCs w:val="24"/>
        </w:rPr>
        <w:t>零就业</w:t>
      </w:r>
      <w:proofErr w:type="gramEnd"/>
      <w:r w:rsidRPr="00627651">
        <w:rPr>
          <w:rFonts w:asciiTheme="minorEastAsia" w:hAnsiTheme="minorEastAsia" w:hint="eastAsia"/>
          <w:sz w:val="24"/>
          <w:szCs w:val="24"/>
        </w:rPr>
        <w:t>家庭凭社区出具的证明，城镇</w:t>
      </w:r>
      <w:proofErr w:type="gramStart"/>
      <w:r w:rsidRPr="00627651">
        <w:rPr>
          <w:rFonts w:asciiTheme="minorEastAsia" w:hAnsiTheme="minorEastAsia" w:hint="eastAsia"/>
          <w:sz w:val="24"/>
          <w:szCs w:val="24"/>
        </w:rPr>
        <w:t>低保家庭凭低保证明</w:t>
      </w:r>
      <w:proofErr w:type="gramEnd"/>
      <w:r w:rsidRPr="00627651">
        <w:rPr>
          <w:rFonts w:asciiTheme="minorEastAsia" w:hAnsiTheme="minorEastAsia" w:hint="eastAsia"/>
          <w:sz w:val="24"/>
          <w:szCs w:val="24"/>
        </w:rPr>
        <w:t>，在公共就业服务机构登记失业，申领《就业失业登记证》。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毕业年度内高校毕业生在校期间凭学校出具的相关证明，经学校所在地省级教育行政部门核实认定，取得《高校毕业生自主创业证》（仅在毕业年度适用），并向创业地公共就业服务机构申请取得《就业失业登记证》；高校毕业生离校后直接向创业地公共就业服务机构申领《就业失业登记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（4）服务型企业招录的人员，在公共就业服务机构申领《就业失业登记证》。</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（5）《再就业优惠证》不再发放，原持证人员应当到公共就业服务机构换发《就业失业登记证》。正在享受下岗失业人员再就业税收优惠政策的原持证人员，继续享受原税收优惠政策至期满为止。</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6）上述人员申领相关凭证后，由就业和创业地人力资源社会保障部门对人员范围、就业失业状态、已享受政策情况审核认定，在《就业失业登记证》上注明“自主创业税收政策”或“企业吸纳税收政策”字样，同时符合自主创业和企业吸纳税收政策条件的，可同时加注；主管税务机关在《就业失业登记证》上加盖戳记，注明减免税所属时间。</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4．上述税收优惠政策的审批期限为2011年1月1日至2013年12月31日，以试点纳税人到税务机关办理减免税手续之日起作为优惠政策起始时间。税收优惠政策在2013年12月31日未执行到期的，可继续享受至3年期满为止。</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（十四）试点纳税人提供的国际货物运输代理服务。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1．试点纳税人提供国际货物运输代理服务，向委托方收取的全部国际货物运输代理服务收入，以及向国际运输承运人支付的国际运输费用，必须通过金融机构进行结算。</w:t>
      </w:r>
    </w:p>
    <w:p w:rsidR="00627651" w:rsidRPr="00627651" w:rsidRDefault="00627651" w:rsidP="00627651">
      <w:pPr>
        <w:spacing w:line="360" w:lineRule="auto"/>
        <w:rPr>
          <w:rFonts w:asciiTheme="minorEastAsia" w:hAnsiTheme="minorEastAsia" w:hint="eastAsia"/>
          <w:sz w:val="24"/>
          <w:szCs w:val="24"/>
        </w:rPr>
      </w:pPr>
      <w:r w:rsidRPr="00627651">
        <w:rPr>
          <w:rFonts w:asciiTheme="minorEastAsia" w:hAnsiTheme="minorEastAsia" w:hint="eastAsia"/>
          <w:sz w:val="24"/>
          <w:szCs w:val="24"/>
        </w:rPr>
        <w:t>2．试点纳税人为大陆与香港、澳门、台湾地区之间的货物运输提供的货物运输代理服务参照国际货物运输代理服务有关规定执行。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 委托方索取发票的，试点纳税人应当就国际货物运输代理服务收入向委托方全额开具增值税普通发票。</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4．本规定自2013年8月1日起执行。2013年8月1日至本规定发布之日前，已开具增值税专用发票的，应将专用发票追回后方可适用本规定。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（十五）世界银行贷款粮食流通项目投产后的应税服务。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世界银行贷款粮食流通项目，是指《财政部 国家税务总局关于世行贷款粮食流通项目建筑安装工程和服务收入免征营业税的通知》（财税字〔1998〕87号）所附《世行贷款粮食流通项目一览表》所列明的项目。</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本规定自2014年1月1日至2015年12月31日执行。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（十六）中国邮政集团公司及其所属邮政企业提供的邮政普遍服务和邮政特殊服务。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（十七）自2014年1月1日至2015年12月31日，中国邮政集团公司及其所属邮政企业为中国邮政速递物流股份有限公司及其子公司（</w:t>
      </w:r>
      <w:proofErr w:type="gramStart"/>
      <w:r w:rsidRPr="00627651">
        <w:rPr>
          <w:rFonts w:asciiTheme="minorEastAsia" w:hAnsiTheme="minorEastAsia" w:hint="eastAsia"/>
          <w:sz w:val="24"/>
          <w:szCs w:val="24"/>
        </w:rPr>
        <w:t>含各级</w:t>
      </w:r>
      <w:proofErr w:type="gramEnd"/>
      <w:r w:rsidRPr="00627651">
        <w:rPr>
          <w:rFonts w:asciiTheme="minorEastAsia" w:hAnsiTheme="minorEastAsia" w:hint="eastAsia"/>
          <w:sz w:val="24"/>
          <w:szCs w:val="24"/>
        </w:rPr>
        <w:t>分支机构）代办速递、物流、国际包裹、快递包裹以及礼仪业务等速递物流类业务取得的代理收入，以及为金融机构代办金融保险业务取得的代理收入。</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（十八）青藏铁路公司提供的铁路运输服务。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二、下列项目实行增值税即征即退</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（一）2015年12月31日前，注册在洋山保税港区和东疆保税港区内的试点纳税人，提供的国内货物运输服务、仓储服务和装卸搬运服务。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（二）安置残疾人的单位，实行由税务机关按照单位实际安置残疾人的人数，限额即征即退增值税的办法。</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上述政策仅适用于从事原营业税“服务业”税目（广告服务除外）范围内业务取得的收入占其增值税和营业税业务合计收入的比例达到50%的单位。</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有关享受增值税优惠政策单位的条件、定义、管理要求等按照《财政部 国家税务总局关于促进残疾人就业税收优惠政策的通知》（财税〔2007〕92号）中有关规定执行。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（三）2015年12月31日前，试点纳税人中的一般纳税人提供管道运输服务，对其增值税实际税负超过3%的部分实行增值税即征即退政策。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经中国人民银行、银监会或者商务部批准从事融资租赁业务的试点纳税人中的一般纳税人，提供有形动产融资租赁服务，在2015年12月31日前，对其增值税实际税负超过3%的部分实行增值税即征即退政策。商务部授权的省级商务主管部门和国家经济技术开发区批准的从事融资租赁业务的试点纳税人中的一般纳税人，2013年12月31日前注册资本达到1.7亿元的，自2013年8月1日起，按照上述规定执行；2014年1月1日以后注册资本达到1.7亿元的，从</w:t>
      </w:r>
      <w:r w:rsidRPr="00627651">
        <w:rPr>
          <w:rFonts w:asciiTheme="minorEastAsia" w:hAnsiTheme="minorEastAsia" w:hint="eastAsia"/>
          <w:sz w:val="24"/>
          <w:szCs w:val="24"/>
        </w:rPr>
        <w:lastRenderedPageBreak/>
        <w:t>达到该标准的次月起，按照上述规定执行。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三、本规定所称增值税实际税负，是指纳税人当期提供应税服务实际缴纳的增值税额占纳税人当期提供应税服务取得的全部价款和价外费用的比例。</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四、本地区试点实施之日前，如果试点纳税人已经按照有关政策规定享受了营业税税收优惠，在剩余税收优惠政策期限内，按照本规定享受有关增值税优惠。</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附：离岸服务外包业务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 xml:space="preserve"> </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br w:type="page"/>
      </w:r>
      <w:r w:rsidRPr="00627651">
        <w:rPr>
          <w:rFonts w:asciiTheme="minorEastAsia" w:hAnsiTheme="minorEastAsia" w:hint="eastAsia"/>
          <w:sz w:val="24"/>
          <w:szCs w:val="24"/>
        </w:rPr>
        <w:lastRenderedPageBreak/>
        <w:t>附：</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离岸服务外包业务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一、信息技术外包服务（ITO）</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（一）软件研发及外包</w:t>
      </w:r>
    </w:p>
    <w:tbl>
      <w:tblPr>
        <w:tblW w:w="9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7757"/>
      </w:tblGrid>
      <w:tr w:rsidR="00627651" w:rsidRPr="00627651" w:rsidTr="0089097D">
        <w:tc>
          <w:tcPr>
            <w:tcW w:w="1577"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类　别</w:t>
            </w:r>
          </w:p>
        </w:tc>
        <w:tc>
          <w:tcPr>
            <w:tcW w:w="7757"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适用范围</w:t>
            </w:r>
          </w:p>
        </w:tc>
      </w:tr>
      <w:tr w:rsidR="00627651" w:rsidRPr="00627651" w:rsidTr="0089097D">
        <w:trPr>
          <w:trHeight w:val="2042"/>
        </w:trPr>
        <w:tc>
          <w:tcPr>
            <w:tcW w:w="1577"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软件研发及开发服务</w:t>
            </w:r>
          </w:p>
        </w:tc>
        <w:tc>
          <w:tcPr>
            <w:tcW w:w="7757"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627651" w:rsidRPr="00627651" w:rsidTr="0089097D">
        <w:tc>
          <w:tcPr>
            <w:tcW w:w="1577"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软件技术服务</w:t>
            </w:r>
          </w:p>
        </w:tc>
        <w:tc>
          <w:tcPr>
            <w:tcW w:w="7757"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软件咨询、维护、培训、测试等技术性服务。</w:t>
            </w:r>
          </w:p>
        </w:tc>
      </w:tr>
    </w:tbl>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（二）信息技术研发服务外包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796"/>
      </w:tblGrid>
      <w:tr w:rsidR="00627651" w:rsidRPr="00627651" w:rsidTr="0089097D">
        <w:trPr>
          <w:trHeight w:val="461"/>
        </w:trPr>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类　别</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适用范围</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集成电路和电子电路设计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集成电路和电子电路产品设计以及相关技术支持服务等。</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测试平台</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为软件、集成电路和电子电路的开发运用提供测试平台。</w:t>
            </w:r>
          </w:p>
        </w:tc>
      </w:tr>
    </w:tbl>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（三）信息系统运营维护外包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796"/>
      </w:tblGrid>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类　别</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适用范围</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信息系统运营和维护服务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客户内部信息系统集成、网络管理、桌面管理与维护服务；信息工程、地理信息系统、远程维护等信息系统应用服务。</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基础信息技术服务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基础信息技术管理平台整合、IT基础设施管理、数据中心、托管中心、安全服务、通讯服务等基础信息技术服务。</w:t>
            </w:r>
          </w:p>
        </w:tc>
      </w:tr>
    </w:tbl>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二、技术性业务流程外包服务（BPO）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796"/>
      </w:tblGrid>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类 别</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适用范围</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企业业务流程设计服务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为客户企业提供内部管理、业务运作等流程设计服务。</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企业内部管理服务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企业运营服务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627651" w:rsidRPr="00627651" w:rsidTr="0089097D">
        <w:tc>
          <w:tcPr>
            <w:tcW w:w="152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企业供应链管理服务</w:t>
            </w:r>
          </w:p>
        </w:tc>
        <w:tc>
          <w:tcPr>
            <w:tcW w:w="7796"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为客户提供采购、物流的整体方案设计及数据库服务。</w:t>
            </w:r>
          </w:p>
        </w:tc>
      </w:tr>
    </w:tbl>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三、技术性知识流程外包服务（KPO）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627651" w:rsidRPr="00627651" w:rsidTr="0089097D">
        <w:tc>
          <w:tcPr>
            <w:tcW w:w="9322"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适用范围</w:t>
            </w:r>
          </w:p>
        </w:tc>
      </w:tr>
      <w:tr w:rsidR="00627651" w:rsidRPr="00627651" w:rsidTr="0089097D">
        <w:trPr>
          <w:trHeight w:val="32"/>
        </w:trPr>
        <w:tc>
          <w:tcPr>
            <w:tcW w:w="9322" w:type="dxa"/>
            <w:tcMar>
              <w:top w:w="113" w:type="dxa"/>
              <w:bottom w:w="113" w:type="dxa"/>
            </w:tcMar>
            <w:vAlign w:val="center"/>
          </w:tcPr>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sz w:val="24"/>
                <w:szCs w:val="24"/>
              </w:rPr>
              <w:t>知识产权研究、医药和生物技术研发和测试、产品技术研发、工业设计、分析学和数据挖掘、</w:t>
            </w:r>
            <w:proofErr w:type="gramStart"/>
            <w:r w:rsidRPr="00627651">
              <w:rPr>
                <w:rFonts w:asciiTheme="minorEastAsia" w:hAnsiTheme="minorEastAsia"/>
                <w:sz w:val="24"/>
                <w:szCs w:val="24"/>
              </w:rPr>
              <w:t>动漫及网游设计</w:t>
            </w:r>
            <w:proofErr w:type="gramEnd"/>
            <w:r w:rsidRPr="00627651">
              <w:rPr>
                <w:rFonts w:asciiTheme="minorEastAsia" w:hAnsiTheme="minorEastAsia"/>
                <w:sz w:val="24"/>
                <w:szCs w:val="24"/>
              </w:rPr>
              <w:t>研发、教育课件研发、工程设计等领域。</w:t>
            </w:r>
          </w:p>
        </w:tc>
      </w:tr>
    </w:tbl>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p>
    <w:p w:rsidR="00627651" w:rsidRDefault="00627651" w:rsidP="00627651">
      <w:pPr>
        <w:spacing w:line="360" w:lineRule="auto"/>
        <w:rPr>
          <w:rFonts w:asciiTheme="minorEastAsia" w:hAnsiTheme="minorEastAsia"/>
          <w:sz w:val="24"/>
          <w:szCs w:val="24"/>
        </w:rPr>
        <w:sectPr w:rsidR="00627651" w:rsidSect="004266B6">
          <w:pgSz w:w="11906" w:h="16838"/>
          <w:pgMar w:top="1440" w:right="1800" w:bottom="1440" w:left="1800" w:header="851" w:footer="992" w:gutter="0"/>
          <w:cols w:space="425"/>
          <w:docGrid w:type="lines" w:linePitch="312"/>
        </w:sect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附件4：</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jc w:val="center"/>
        <w:rPr>
          <w:rFonts w:ascii="黑体" w:eastAsia="黑体" w:hAnsi="黑体"/>
          <w:sz w:val="32"/>
          <w:szCs w:val="24"/>
        </w:rPr>
      </w:pPr>
      <w:r w:rsidRPr="00627651">
        <w:rPr>
          <w:rFonts w:ascii="黑体" w:eastAsia="黑体" w:hAnsi="黑体" w:hint="eastAsia"/>
          <w:sz w:val="32"/>
          <w:szCs w:val="24"/>
        </w:rPr>
        <w:t>应税服务适用增值税零税率和免税政策的规定</w:t>
      </w:r>
    </w:p>
    <w:p w:rsidR="00627651" w:rsidRPr="00627651" w:rsidRDefault="00627651" w:rsidP="00627651">
      <w:pPr>
        <w:spacing w:line="360" w:lineRule="auto"/>
        <w:rPr>
          <w:rFonts w:asciiTheme="minorEastAsia" w:hAnsiTheme="minorEastAsia"/>
          <w:sz w:val="24"/>
          <w:szCs w:val="24"/>
        </w:rPr>
      </w:pP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一、中华人民共和国境内（以下称境内）的单位和个人提供的国际运输服务、向境外单位提供的研发服务和设计服务，适用增值税零税率。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（一）国际运输服务，是指：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1．在境内载运旅客或者货物出境；</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2．在境外载运旅客或者货物入境；</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3．在境外载运旅客或者货物。</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境内的单位和个人适用增值税零税率，以水路运输方式提供国际运输服务的，应当取得《国际船舶运输经营许可证》；以公路运输方式提供国际运输服务的，应当取得《道路运输经营许可证》和《国际汽车运输行车许可证》，且《道路运输经营许可证》的经营范围应当包括“国际运输”；以航空运输方式提供国际运输服务的，应当取得《公共航空运输企业经营许可证》且其经营范围应当包括“国际航空客货</w:t>
      </w:r>
      <w:proofErr w:type="gramStart"/>
      <w:r w:rsidRPr="00627651">
        <w:rPr>
          <w:rFonts w:asciiTheme="minorEastAsia" w:hAnsiTheme="minorEastAsia" w:hint="eastAsia"/>
          <w:sz w:val="24"/>
          <w:szCs w:val="24"/>
        </w:rPr>
        <w:t>邮</w:t>
      </w:r>
      <w:proofErr w:type="gramEnd"/>
      <w:r w:rsidRPr="00627651">
        <w:rPr>
          <w:rFonts w:asciiTheme="minorEastAsia" w:hAnsiTheme="minorEastAsia" w:hint="eastAsia"/>
          <w:sz w:val="24"/>
          <w:szCs w:val="24"/>
        </w:rPr>
        <w:t>运输业务”，或者持有《通用航空经营许可证》且其经营范围应当包括“公务飞行”。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（三）航天运输服务参照国际运输服务，适用增值税零税率。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（四）向境外单位提供的设计服务，不包括对境内不动产提供的设计服务。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二、境内的单位和个人提供的往返香港、澳门、台湾的交通运输服务以及在香港、澳门、台湾提供的交通运输服务（以下称港澳台运输服务），适用增值税零税率。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境内的单位和个人适用增值税零税率，以公路运输方式提供至香港、澳门的交通运输服务的，应当取得《道路运输经营许可证》并具有持《道路运输证》的直通港澳运输车辆；以水路运输方式提供至台湾的交通运输服务的，应当取得《台湾海峡两岸间水路运输许可证》并具有持《台湾海峡两岸间船舶营运证》的船舶；以水路运输方式提供至香港、澳门的交通运输服务的，应当具有获得港澳线路运营许可的船舶；以航空运输方式提供上述交通运输服务的，应当取得《公共航空运输企业经营许可证》且其经营范围应当包括“国际、国内（含港澳）航空客货</w:t>
      </w:r>
      <w:proofErr w:type="gramStart"/>
      <w:r w:rsidRPr="00627651">
        <w:rPr>
          <w:rFonts w:asciiTheme="minorEastAsia" w:hAnsiTheme="minorEastAsia" w:hint="eastAsia"/>
          <w:sz w:val="24"/>
          <w:szCs w:val="24"/>
        </w:rPr>
        <w:t>邮</w:t>
      </w:r>
      <w:proofErr w:type="gramEnd"/>
      <w:r w:rsidRPr="00627651">
        <w:rPr>
          <w:rFonts w:asciiTheme="minorEastAsia" w:hAnsiTheme="minorEastAsia" w:hint="eastAsia"/>
          <w:sz w:val="24"/>
          <w:szCs w:val="24"/>
        </w:rPr>
        <w:t>运输业务”，或者持有《通用航空经营许可证》且其经营范围应当包括“公务</w:t>
      </w:r>
      <w:r w:rsidRPr="00627651">
        <w:rPr>
          <w:rFonts w:asciiTheme="minorEastAsia" w:hAnsiTheme="minorEastAsia" w:hint="eastAsia"/>
          <w:sz w:val="24"/>
          <w:szCs w:val="24"/>
        </w:rPr>
        <w:lastRenderedPageBreak/>
        <w:t>飞行”。</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三、自2013年8月1日起，境内的单位或个人提供程租服务，如果租赁的交通工具用于国际运输服务和港澳台运输服务，由出租方按规定申请适用增值税零税率。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自2013年8月1日起，境内的单位或个人向境内单位或个人提供期租、湿租服务，如果承租方利用租赁的交通工具向其他单位或个人提供国际运输服务和港澳台运输服务，由承租方按规定申请适用增值税零税率。境内的单位或个人向境外单位或个人提供期租、湿租服务，由出租方按规定申请适用增值税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境内的单位和个人提供适用增值税零税率的应税服务，如果属于适用简易计税方法的，实行免征增值税办法。如果属于适用增值税一般计税方法的，生产企业实行免抵退税办法，外贸企业外购研发服务和设计服务出口实行免退税办法，外贸企业自己开发的研发服务和设计服务出口，视同生产企业连同其出口货物统一实行免抵退税办法。应税服务退税率为其按照《试点实施办法》第十二条第（一）至（三）项规定适用的增值税税率。实行退（免）</w:t>
      </w:r>
      <w:proofErr w:type="gramStart"/>
      <w:r w:rsidRPr="00627651">
        <w:rPr>
          <w:rFonts w:asciiTheme="minorEastAsia" w:hAnsiTheme="minorEastAsia" w:hint="eastAsia"/>
          <w:sz w:val="24"/>
          <w:szCs w:val="24"/>
        </w:rPr>
        <w:t>税办法</w:t>
      </w:r>
      <w:proofErr w:type="gramEnd"/>
      <w:r w:rsidRPr="00627651">
        <w:rPr>
          <w:rFonts w:asciiTheme="minorEastAsia" w:hAnsiTheme="minorEastAsia" w:hint="eastAsia"/>
          <w:sz w:val="24"/>
          <w:szCs w:val="24"/>
        </w:rPr>
        <w:t>的研发服务和设计服务，如果主管税务机关认定出口价格偏高的，有权按照核定的出口价格计算退（免）税，核定的出口价格低于外贸企业购进价格的，低于部分对应的进项税额不予退税，转入成本。</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五、境内的单位和个人提供适用增值税零税率应税服务的，可以放弃适用增值税零税率，选择免税或按规定缴纳增值税。放弃适用增值税零税率后，36个月内不得再申请适用增值税零税率。</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六、境内的单位和个人提供适用增值税零税率的应税服务，按月向主管退税的税务机关申报办理增值税免抵退税或免税手续。具体管理办法由国家税务总局商财政部另行制定。</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七、境内的单位和个人提供的下列应税服务免征增值税，但财政部和国家税务总局规定适用增值税零税率的除外：</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（一）工程、矿产资源在境外的工程勘察勘探服务。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（二）会议展览地点在境外的会议展览服务。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（三）存储地点在境外的仓储服务。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（四）标的物在境外使用的有形动产租赁服务。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lastRenderedPageBreak/>
        <w:t>（五）为出口货物提供的邮政业服务</w:t>
      </w:r>
      <w:proofErr w:type="gramStart"/>
      <w:r w:rsidRPr="00627651">
        <w:rPr>
          <w:rFonts w:asciiTheme="minorEastAsia" w:hAnsiTheme="minorEastAsia" w:hint="eastAsia"/>
          <w:sz w:val="24"/>
          <w:szCs w:val="24"/>
        </w:rPr>
        <w:t>和收派服务</w:t>
      </w:r>
      <w:proofErr w:type="gramEnd"/>
      <w:r w:rsidRPr="00627651">
        <w:rPr>
          <w:rFonts w:asciiTheme="minorEastAsia" w:hAnsiTheme="minorEastAsia" w:hint="eastAsia"/>
          <w:sz w:val="24"/>
          <w:szCs w:val="24"/>
        </w:rPr>
        <w:t>。</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（六）在境外提供的广播影视节目(作品)的发行、播映服务。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（七）符合本规定第一条第（一）项规定但不符合第一条第（二）项规定条件的国际运输服务。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（八）符合本规定第二条第一款规定但不符合第二条第二款规定条件的港澳台运输服务。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（九）向境外单位提供的下列应税服务：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1．技术转让服务、技术咨询服务、合同能源管理服务、软件服务、电路设计及测试服务、信息系统服务、业务流程管理服务、商标著作权转让服务、知识产权服务、物流辅助服务（仓储服务、</w:t>
      </w:r>
      <w:proofErr w:type="gramStart"/>
      <w:r w:rsidRPr="00627651">
        <w:rPr>
          <w:rFonts w:asciiTheme="minorEastAsia" w:hAnsiTheme="minorEastAsia" w:hint="eastAsia"/>
          <w:sz w:val="24"/>
          <w:szCs w:val="24"/>
        </w:rPr>
        <w:t>收派服务</w:t>
      </w:r>
      <w:proofErr w:type="gramEnd"/>
      <w:r w:rsidRPr="00627651">
        <w:rPr>
          <w:rFonts w:asciiTheme="minorEastAsia" w:hAnsiTheme="minorEastAsia" w:hint="eastAsia"/>
          <w:sz w:val="24"/>
          <w:szCs w:val="24"/>
        </w:rPr>
        <w:t>除外）、认证服务、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服务、咨询服务、广播影视节目(作品)制作服务、期租服务、程租服务、湿租服务。但不包括：合同标的物在境内的合同能源管理服务，对境内货物或不动产的认证服务、</w:t>
      </w:r>
      <w:proofErr w:type="gramStart"/>
      <w:r w:rsidRPr="00627651">
        <w:rPr>
          <w:rFonts w:asciiTheme="minorEastAsia" w:hAnsiTheme="minorEastAsia" w:hint="eastAsia"/>
          <w:sz w:val="24"/>
          <w:szCs w:val="24"/>
        </w:rPr>
        <w:t>鉴证</w:t>
      </w:r>
      <w:proofErr w:type="gramEnd"/>
      <w:r w:rsidRPr="00627651">
        <w:rPr>
          <w:rFonts w:asciiTheme="minorEastAsia" w:hAnsiTheme="minorEastAsia" w:hint="eastAsia"/>
          <w:sz w:val="24"/>
          <w:szCs w:val="24"/>
        </w:rPr>
        <w:t>服务和咨询服务。</w:t>
      </w:r>
    </w:p>
    <w:p w:rsidR="00627651" w:rsidRPr="00627651" w:rsidRDefault="00627651" w:rsidP="00627651">
      <w:pPr>
        <w:spacing w:line="360" w:lineRule="auto"/>
        <w:rPr>
          <w:rFonts w:asciiTheme="minorEastAsia" w:hAnsiTheme="minorEastAsia"/>
          <w:sz w:val="24"/>
          <w:szCs w:val="24"/>
        </w:rPr>
      </w:pPr>
      <w:r w:rsidRPr="00627651">
        <w:rPr>
          <w:rFonts w:asciiTheme="minorEastAsia" w:hAnsiTheme="minorEastAsia" w:hint="eastAsia"/>
          <w:sz w:val="24"/>
          <w:szCs w:val="24"/>
        </w:rPr>
        <w:t>2.广告投放地在境外的广告服务。</w:t>
      </w:r>
    </w:p>
    <w:p w:rsidR="00627651" w:rsidRPr="00627651" w:rsidRDefault="00627651" w:rsidP="00627651">
      <w:pPr>
        <w:spacing w:line="360" w:lineRule="auto"/>
        <w:rPr>
          <w:rFonts w:asciiTheme="minorEastAsia" w:hAnsiTheme="minorEastAsia"/>
          <w:sz w:val="24"/>
          <w:szCs w:val="24"/>
        </w:rPr>
      </w:pPr>
    </w:p>
    <w:p w:rsidR="00E95214" w:rsidRPr="00627651" w:rsidRDefault="00E95214" w:rsidP="00627651">
      <w:pPr>
        <w:spacing w:line="360" w:lineRule="auto"/>
        <w:rPr>
          <w:rFonts w:asciiTheme="minorEastAsia" w:hAnsiTheme="minorEastAsia"/>
          <w:sz w:val="24"/>
          <w:szCs w:val="24"/>
        </w:rPr>
      </w:pPr>
    </w:p>
    <w:sectPr w:rsidR="00E95214" w:rsidRPr="00627651" w:rsidSect="00426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45" w:rsidRDefault="001E3045" w:rsidP="00627651">
      <w:r>
        <w:separator/>
      </w:r>
    </w:p>
  </w:endnote>
  <w:endnote w:type="continuationSeparator" w:id="0">
    <w:p w:rsidR="001E3045" w:rsidRDefault="001E3045" w:rsidP="00627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45" w:rsidRDefault="001E3045" w:rsidP="00627651">
      <w:r>
        <w:separator/>
      </w:r>
    </w:p>
  </w:footnote>
  <w:footnote w:type="continuationSeparator" w:id="0">
    <w:p w:rsidR="001E3045" w:rsidRDefault="001E3045" w:rsidP="00627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651"/>
    <w:rsid w:val="001E3045"/>
    <w:rsid w:val="00627651"/>
    <w:rsid w:val="00E95214"/>
    <w:rsid w:val="00ED2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1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651"/>
    <w:rPr>
      <w:sz w:val="18"/>
      <w:szCs w:val="18"/>
    </w:rPr>
  </w:style>
  <w:style w:type="paragraph" w:styleId="a4">
    <w:name w:val="footer"/>
    <w:basedOn w:val="a"/>
    <w:link w:val="Char0"/>
    <w:uiPriority w:val="99"/>
    <w:semiHidden/>
    <w:unhideWhenUsed/>
    <w:rsid w:val="006276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651"/>
    <w:rPr>
      <w:sz w:val="18"/>
      <w:szCs w:val="18"/>
    </w:rPr>
  </w:style>
  <w:style w:type="character" w:styleId="a5">
    <w:name w:val="Hyperlink"/>
    <w:basedOn w:val="a0"/>
    <w:uiPriority w:val="99"/>
    <w:semiHidden/>
    <w:unhideWhenUsed/>
    <w:rsid w:val="00627651"/>
    <w:rPr>
      <w:strike w:val="0"/>
      <w:dstrike w:val="0"/>
      <w:color w:val="333333"/>
      <w:u w:val="none"/>
      <w:effect w:val="none"/>
    </w:rPr>
  </w:style>
  <w:style w:type="paragraph" w:styleId="a6">
    <w:name w:val="Normal (Web)"/>
    <w:basedOn w:val="a"/>
    <w:uiPriority w:val="99"/>
    <w:unhideWhenUsed/>
    <w:rsid w:val="006276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2226/n2271/n2272/c611767/part/611785.doc" TargetMode="External"/><Relationship Id="rId3" Type="http://schemas.openxmlformats.org/officeDocument/2006/relationships/webSettings" Target="webSettings.xml"/><Relationship Id="rId7" Type="http://schemas.openxmlformats.org/officeDocument/2006/relationships/hyperlink" Target="http://www.chinatax.gov.cn/n2226/n2271/n2272/c611767/part/61178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2226/n2271/n2272/c611767/part/611783.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inatax.gov.cn/n2226/n2271/n2272/c611767/part/61178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3742</Words>
  <Characters>21333</Characters>
  <Application>Microsoft Office Word</Application>
  <DocSecurity>0</DocSecurity>
  <Lines>177</Lines>
  <Paragraphs>50</Paragraphs>
  <ScaleCrop>false</ScaleCrop>
  <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3</cp:revision>
  <dcterms:created xsi:type="dcterms:W3CDTF">2014-03-13T15:35:00Z</dcterms:created>
  <dcterms:modified xsi:type="dcterms:W3CDTF">2014-03-13T15:39:00Z</dcterms:modified>
</cp:coreProperties>
</file>